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83EF503" w14:textId="77777777" w:rsidR="00415D1B" w:rsidRDefault="00BA0441">
      <w:pPr>
        <w:pStyle w:val="Tytu"/>
        <w:keepNext w:val="0"/>
        <w:keepLines w:val="0"/>
        <w:spacing w:before="280"/>
        <w:rPr>
          <w:b/>
          <w:sz w:val="22"/>
          <w:szCs w:val="22"/>
        </w:rPr>
      </w:pPr>
      <w:bookmarkStart w:id="0" w:name="_2td74j5lv5kx" w:colFirst="0" w:colLast="0"/>
      <w:bookmarkEnd w:id="0"/>
      <w:proofErr w:type="spellStart"/>
      <w:r>
        <w:rPr>
          <w:b/>
          <w:sz w:val="22"/>
          <w:szCs w:val="22"/>
        </w:rPr>
        <w:t>Opis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Przedmiotu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Zamówienia</w:t>
      </w:r>
      <w:proofErr w:type="spellEnd"/>
    </w:p>
    <w:p w14:paraId="524A5C8A" w14:textId="77777777" w:rsidR="00415D1B" w:rsidRDefault="00BA0441">
      <w:pPr>
        <w:pStyle w:val="Nagwek1"/>
        <w:keepNext w:val="0"/>
        <w:keepLines w:val="0"/>
        <w:numPr>
          <w:ilvl w:val="0"/>
          <w:numId w:val="7"/>
        </w:numPr>
        <w:spacing w:before="240" w:after="40"/>
        <w:rPr>
          <w:b/>
          <w:sz w:val="20"/>
          <w:szCs w:val="20"/>
        </w:rPr>
      </w:pPr>
      <w:bookmarkStart w:id="1" w:name="_6ewxwms7ovi5" w:colFirst="0" w:colLast="0"/>
      <w:bookmarkEnd w:id="1"/>
      <w:proofErr w:type="spellStart"/>
      <w:r>
        <w:rPr>
          <w:b/>
          <w:sz w:val="20"/>
          <w:szCs w:val="20"/>
        </w:rPr>
        <w:t>Przedmiot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zamówienia</w:t>
      </w:r>
      <w:proofErr w:type="spellEnd"/>
    </w:p>
    <w:p w14:paraId="09CCFBEB" w14:textId="77777777" w:rsidR="00415D1B" w:rsidRPr="007F0C27" w:rsidRDefault="00BA0441">
      <w:pPr>
        <w:spacing w:before="240" w:after="240"/>
        <w:jc w:val="both"/>
        <w:rPr>
          <w:sz w:val="20"/>
          <w:szCs w:val="20"/>
          <w:lang w:val="pl-PL"/>
        </w:rPr>
      </w:pPr>
      <w:r w:rsidRPr="007F0C27">
        <w:rPr>
          <w:sz w:val="20"/>
          <w:szCs w:val="20"/>
          <w:lang w:val="pl-PL"/>
        </w:rPr>
        <w:t>Przedmiotem zamówienia jest usługa oprogramowania, przetestowania i uruchomienia</w:t>
      </w:r>
      <w:r w:rsidRPr="007F0C27">
        <w:rPr>
          <w:b/>
          <w:sz w:val="40"/>
          <w:szCs w:val="40"/>
          <w:lang w:val="pl-PL"/>
        </w:rPr>
        <w:t xml:space="preserve"> </w:t>
      </w:r>
      <w:r w:rsidRPr="007F0C27">
        <w:rPr>
          <w:sz w:val="20"/>
          <w:szCs w:val="20"/>
          <w:lang w:val="pl-PL"/>
        </w:rPr>
        <w:t xml:space="preserve">mobilnej wersji aplikacji Moje Portfolio (dalej: aplikacja mobilna </w:t>
      </w:r>
      <w:proofErr w:type="spellStart"/>
      <w:r w:rsidRPr="007F0C27">
        <w:rPr>
          <w:sz w:val="20"/>
          <w:szCs w:val="20"/>
          <w:lang w:val="pl-PL"/>
        </w:rPr>
        <w:t>MP</w:t>
      </w:r>
      <w:proofErr w:type="spellEnd"/>
      <w:r w:rsidRPr="007F0C27">
        <w:rPr>
          <w:sz w:val="20"/>
          <w:szCs w:val="20"/>
          <w:lang w:val="pl-PL"/>
        </w:rPr>
        <w:t xml:space="preserve">), dostępnej na platformy Android, iOS, współdzielącej bazę danych z wersją webową aplikacji Moje Portfolio (dalej: aplikacja webowa </w:t>
      </w:r>
      <w:proofErr w:type="spellStart"/>
      <w:r w:rsidRPr="007F0C27">
        <w:rPr>
          <w:sz w:val="20"/>
          <w:szCs w:val="20"/>
          <w:lang w:val="pl-PL"/>
        </w:rPr>
        <w:t>MP</w:t>
      </w:r>
      <w:proofErr w:type="spellEnd"/>
      <w:r w:rsidRPr="007F0C27">
        <w:rPr>
          <w:sz w:val="20"/>
          <w:szCs w:val="20"/>
          <w:lang w:val="pl-PL"/>
        </w:rPr>
        <w:t>), dostępną pod adresem</w:t>
      </w:r>
      <w:hyperlink r:id="rId7">
        <w:r w:rsidRPr="007F0C27">
          <w:rPr>
            <w:sz w:val="20"/>
            <w:szCs w:val="20"/>
            <w:lang w:val="pl-PL"/>
          </w:rPr>
          <w:t xml:space="preserve"> </w:t>
        </w:r>
      </w:hyperlink>
      <w:hyperlink r:id="rId8">
        <w:r w:rsidRPr="007F0C27">
          <w:rPr>
            <w:color w:val="1155CC"/>
            <w:sz w:val="20"/>
            <w:szCs w:val="20"/>
            <w:u w:val="single"/>
            <w:lang w:val="pl-PL"/>
          </w:rPr>
          <w:t>https://mojeportfolio.ibe.edu.</w:t>
        </w:r>
      </w:hyperlink>
      <w:hyperlink r:id="rId9">
        <w:r w:rsidRPr="007F0C27">
          <w:rPr>
            <w:color w:val="1155CC"/>
            <w:sz w:val="20"/>
            <w:szCs w:val="20"/>
            <w:u w:val="single"/>
            <w:lang w:val="pl-PL"/>
          </w:rPr>
          <w:t>pl</w:t>
        </w:r>
      </w:hyperlink>
      <w:hyperlink r:id="rId10">
        <w:r w:rsidRPr="007F0C27">
          <w:rPr>
            <w:color w:val="1155CC"/>
            <w:sz w:val="20"/>
            <w:szCs w:val="20"/>
            <w:u w:val="single"/>
            <w:lang w:val="pl-PL"/>
          </w:rPr>
          <w:t>/</w:t>
        </w:r>
      </w:hyperlink>
      <w:r w:rsidRPr="007F0C27">
        <w:rPr>
          <w:sz w:val="20"/>
          <w:szCs w:val="20"/>
          <w:lang w:val="pl-PL"/>
        </w:rPr>
        <w:t>.</w:t>
      </w:r>
    </w:p>
    <w:p w14:paraId="17E91B6C" w14:textId="77777777" w:rsidR="00415D1B" w:rsidRPr="007F0C27" w:rsidRDefault="00BA0441">
      <w:pPr>
        <w:spacing w:before="280" w:after="280"/>
        <w:jc w:val="both"/>
        <w:rPr>
          <w:sz w:val="20"/>
          <w:szCs w:val="20"/>
          <w:lang w:val="pl-PL"/>
        </w:rPr>
      </w:pPr>
      <w:r w:rsidRPr="007F0C27">
        <w:rPr>
          <w:sz w:val="20"/>
          <w:szCs w:val="20"/>
          <w:lang w:val="pl-PL"/>
        </w:rPr>
        <w:t xml:space="preserve">Aplikacja webowa </w:t>
      </w:r>
      <w:proofErr w:type="spellStart"/>
      <w:r w:rsidRPr="007F0C27">
        <w:rPr>
          <w:sz w:val="20"/>
          <w:szCs w:val="20"/>
          <w:lang w:val="pl-PL"/>
        </w:rPr>
        <w:t>MP</w:t>
      </w:r>
      <w:proofErr w:type="spellEnd"/>
      <w:r w:rsidRPr="007F0C27">
        <w:rPr>
          <w:sz w:val="20"/>
          <w:szCs w:val="20"/>
          <w:lang w:val="pl-PL"/>
        </w:rPr>
        <w:t xml:space="preserve"> ma na celu umożli</w:t>
      </w:r>
      <w:r w:rsidRPr="007F0C27">
        <w:rPr>
          <w:sz w:val="20"/>
          <w:szCs w:val="20"/>
          <w:lang w:val="pl-PL"/>
        </w:rPr>
        <w:t xml:space="preserve">wienie użytkownikom tworzenia, zarządzania i przechowywania danych nt. posiadanych doświadczeń, kompetencji i dowodów w postaci teczek oraz tworzenie i edytowanie CV. Każdy użytkownik aplikacji webowej </w:t>
      </w:r>
      <w:proofErr w:type="spellStart"/>
      <w:r w:rsidRPr="007F0C27">
        <w:rPr>
          <w:sz w:val="20"/>
          <w:szCs w:val="20"/>
          <w:lang w:val="pl-PL"/>
        </w:rPr>
        <w:t>MP</w:t>
      </w:r>
      <w:proofErr w:type="spellEnd"/>
      <w:r w:rsidRPr="007F0C27">
        <w:rPr>
          <w:sz w:val="20"/>
          <w:szCs w:val="20"/>
          <w:lang w:val="pl-PL"/>
        </w:rPr>
        <w:t xml:space="preserve"> posiada swoje unikalne konto użytkownika. Aplikacja</w:t>
      </w:r>
      <w:r w:rsidRPr="007F0C27">
        <w:rPr>
          <w:sz w:val="20"/>
          <w:szCs w:val="20"/>
          <w:lang w:val="pl-PL"/>
        </w:rPr>
        <w:t xml:space="preserve"> mobilna oraz webowa będą współpracować na tym samym koncie użytkownika, zapewniając pełną synchronizację danych. Aplikacja mobilna powinna zawierać wszystkie funkcjonalności aplikacji webowej. Aplikacja mobilna </w:t>
      </w:r>
      <w:proofErr w:type="spellStart"/>
      <w:r w:rsidRPr="007F0C27">
        <w:rPr>
          <w:sz w:val="20"/>
          <w:szCs w:val="20"/>
          <w:lang w:val="pl-PL"/>
        </w:rPr>
        <w:t>MP</w:t>
      </w:r>
      <w:proofErr w:type="spellEnd"/>
      <w:r w:rsidRPr="007F0C27">
        <w:rPr>
          <w:sz w:val="20"/>
          <w:szCs w:val="20"/>
          <w:lang w:val="pl-PL"/>
        </w:rPr>
        <w:t xml:space="preserve"> powinna być przyjazna w obsłudze, intuicy</w:t>
      </w:r>
      <w:r w:rsidRPr="007F0C27">
        <w:rPr>
          <w:sz w:val="20"/>
          <w:szCs w:val="20"/>
          <w:lang w:val="pl-PL"/>
        </w:rPr>
        <w:t>jna, z prostym procesem rejestracji i logowania.</w:t>
      </w:r>
    </w:p>
    <w:p w14:paraId="64CDC8C9" w14:textId="77777777" w:rsidR="00415D1B" w:rsidRPr="007F0C27" w:rsidRDefault="00BA0441">
      <w:pPr>
        <w:spacing w:before="240" w:after="240"/>
        <w:jc w:val="both"/>
        <w:rPr>
          <w:sz w:val="20"/>
          <w:szCs w:val="20"/>
          <w:lang w:val="pl-PL"/>
        </w:rPr>
      </w:pPr>
      <w:r w:rsidRPr="007F0C27">
        <w:rPr>
          <w:sz w:val="20"/>
          <w:szCs w:val="20"/>
          <w:lang w:val="pl-PL"/>
        </w:rPr>
        <w:t xml:space="preserve">Zamówienie jest realizowane w ramach projektu: “Wspieranie dalszego rozwoju Zintegrowanego Systemu Kwalifikacji w Polsce (ZSK 6)”, nr umowy: </w:t>
      </w:r>
      <w:proofErr w:type="spellStart"/>
      <w:r w:rsidRPr="007F0C27">
        <w:rPr>
          <w:sz w:val="20"/>
          <w:szCs w:val="20"/>
          <w:lang w:val="pl-PL"/>
        </w:rPr>
        <w:t>FERS.01.08</w:t>
      </w:r>
      <w:proofErr w:type="spellEnd"/>
      <w:r w:rsidRPr="007F0C27">
        <w:rPr>
          <w:sz w:val="20"/>
          <w:szCs w:val="20"/>
          <w:lang w:val="pl-PL"/>
        </w:rPr>
        <w:t>-</w:t>
      </w:r>
      <w:proofErr w:type="spellStart"/>
      <w:r w:rsidRPr="007F0C27">
        <w:rPr>
          <w:sz w:val="20"/>
          <w:szCs w:val="20"/>
          <w:lang w:val="pl-PL"/>
        </w:rPr>
        <w:t>IP.05</w:t>
      </w:r>
      <w:proofErr w:type="spellEnd"/>
      <w:r w:rsidRPr="007F0C27">
        <w:rPr>
          <w:sz w:val="20"/>
          <w:szCs w:val="20"/>
          <w:lang w:val="pl-PL"/>
        </w:rPr>
        <w:t>-0001/23, realizowanego ze środków Programu Operac</w:t>
      </w:r>
      <w:r w:rsidRPr="007F0C27">
        <w:rPr>
          <w:sz w:val="20"/>
          <w:szCs w:val="20"/>
          <w:lang w:val="pl-PL"/>
        </w:rPr>
        <w:t xml:space="preserve">yjnego Fundusze Europejskie dla Rozwoju Społecznego, Działanie: 01.08 Rozwój systemu edukacji i uczenia się dorosłych. </w:t>
      </w:r>
    </w:p>
    <w:p w14:paraId="459CBCF5" w14:textId="77777777" w:rsidR="00415D1B" w:rsidRPr="007F0C27" w:rsidRDefault="00BA0441">
      <w:pPr>
        <w:pStyle w:val="Nagwek2"/>
        <w:keepNext w:val="0"/>
        <w:keepLines w:val="0"/>
        <w:numPr>
          <w:ilvl w:val="1"/>
          <w:numId w:val="7"/>
        </w:numPr>
        <w:spacing w:before="240" w:after="40"/>
        <w:ind w:left="992"/>
        <w:rPr>
          <w:b/>
          <w:sz w:val="20"/>
          <w:szCs w:val="20"/>
          <w:lang w:val="pl-PL"/>
        </w:rPr>
      </w:pPr>
      <w:bookmarkStart w:id="2" w:name="_6t7ar6wfi3gj" w:colFirst="0" w:colLast="0"/>
      <w:bookmarkEnd w:id="2"/>
      <w:r w:rsidRPr="007F0C27">
        <w:rPr>
          <w:b/>
          <w:sz w:val="20"/>
          <w:szCs w:val="20"/>
          <w:lang w:val="pl-PL"/>
        </w:rPr>
        <w:t>Opis wersji webowej aplikacji Moje Portfolio</w:t>
      </w:r>
    </w:p>
    <w:p w14:paraId="2909D919" w14:textId="77777777" w:rsidR="00415D1B" w:rsidRPr="007F0C27" w:rsidRDefault="00BA0441">
      <w:pPr>
        <w:spacing w:before="240" w:after="240"/>
        <w:jc w:val="both"/>
        <w:rPr>
          <w:sz w:val="20"/>
          <w:szCs w:val="20"/>
          <w:lang w:val="pl-PL"/>
        </w:rPr>
      </w:pPr>
      <w:r w:rsidRPr="007F0C27">
        <w:rPr>
          <w:sz w:val="20"/>
          <w:szCs w:val="20"/>
          <w:lang w:val="pl-PL"/>
        </w:rPr>
        <w:t xml:space="preserve">Aplikacja webowa </w:t>
      </w:r>
      <w:proofErr w:type="spellStart"/>
      <w:r w:rsidRPr="007F0C27">
        <w:rPr>
          <w:sz w:val="20"/>
          <w:szCs w:val="20"/>
          <w:lang w:val="pl-PL"/>
        </w:rPr>
        <w:t>MP</w:t>
      </w:r>
      <w:proofErr w:type="spellEnd"/>
      <w:r w:rsidRPr="007F0C27">
        <w:rPr>
          <w:sz w:val="20"/>
          <w:szCs w:val="20"/>
          <w:lang w:val="pl-PL"/>
        </w:rPr>
        <w:t>, uruchomiona w 2018 r., a następnie modyfikowana w latach 2020-2023 r.,</w:t>
      </w:r>
      <w:r w:rsidRPr="007F0C27">
        <w:rPr>
          <w:sz w:val="20"/>
          <w:szCs w:val="20"/>
          <w:lang w:val="pl-PL"/>
        </w:rPr>
        <w:t xml:space="preserve"> to narzędzie, w którym można opisywać swoje kompetencje, gromadzić dowody na ich posiadanie (np. w formie dokumentów zdjęć, nagrań) i  inne związane z tym informacje. Przeznaczona jest dla użytkowników indywidualnych i dostępna dla każdego bez ograniczeń.</w:t>
      </w:r>
      <w:r w:rsidRPr="007F0C27">
        <w:rPr>
          <w:sz w:val="20"/>
          <w:szCs w:val="20"/>
          <w:lang w:val="pl-PL"/>
        </w:rPr>
        <w:t xml:space="preserve"> Posiada obecnie ponad 4 000 użytkowników. </w:t>
      </w:r>
    </w:p>
    <w:p w14:paraId="79DA629B" w14:textId="77777777" w:rsidR="00415D1B" w:rsidRPr="007F0C27" w:rsidRDefault="00BA0441">
      <w:pPr>
        <w:spacing w:before="240" w:after="240"/>
        <w:jc w:val="both"/>
        <w:rPr>
          <w:sz w:val="20"/>
          <w:szCs w:val="20"/>
          <w:lang w:val="pl-PL"/>
        </w:rPr>
      </w:pPr>
      <w:r w:rsidRPr="007F0C27">
        <w:rPr>
          <w:sz w:val="20"/>
          <w:szCs w:val="20"/>
          <w:lang w:val="pl-PL"/>
        </w:rPr>
        <w:t>Aplikacja webowa Moje Portfolio jest sprzężona z narzędziem służebnym, jakim jest Baza Efektów Uczenia się ZSK (</w:t>
      </w:r>
      <w:proofErr w:type="spellStart"/>
      <w:r w:rsidRPr="007F0C27">
        <w:rPr>
          <w:sz w:val="20"/>
          <w:szCs w:val="20"/>
          <w:lang w:val="pl-PL"/>
        </w:rPr>
        <w:t>BEU</w:t>
      </w:r>
      <w:proofErr w:type="spellEnd"/>
      <w:r w:rsidRPr="007F0C27">
        <w:rPr>
          <w:sz w:val="20"/>
          <w:szCs w:val="20"/>
          <w:lang w:val="pl-PL"/>
        </w:rPr>
        <w:t xml:space="preserve"> ZSK), gromadząca efekty uczenia się z kwalifikacji opublikowanych w Zintegrowanym Rejestrze Kwal</w:t>
      </w:r>
      <w:r w:rsidRPr="007F0C27">
        <w:rPr>
          <w:sz w:val="20"/>
          <w:szCs w:val="20"/>
          <w:lang w:val="pl-PL"/>
        </w:rPr>
        <w:t xml:space="preserve">ifikacji (ZRK).  </w:t>
      </w:r>
    </w:p>
    <w:p w14:paraId="4A05BBEF" w14:textId="77777777" w:rsidR="00415D1B" w:rsidRDefault="00BA0441">
      <w:pPr>
        <w:spacing w:before="240" w:after="240"/>
        <w:rPr>
          <w:sz w:val="20"/>
          <w:szCs w:val="20"/>
          <w:u w:val="single"/>
        </w:rPr>
      </w:pPr>
      <w:proofErr w:type="spellStart"/>
      <w:r>
        <w:rPr>
          <w:sz w:val="20"/>
          <w:szCs w:val="20"/>
          <w:u w:val="single"/>
        </w:rPr>
        <w:t>Powiązania</w:t>
      </w:r>
      <w:proofErr w:type="spellEnd"/>
      <w:r>
        <w:rPr>
          <w:sz w:val="20"/>
          <w:szCs w:val="20"/>
          <w:u w:val="single"/>
        </w:rPr>
        <w:t xml:space="preserve"> z </w:t>
      </w:r>
      <w:proofErr w:type="spellStart"/>
      <w:r>
        <w:rPr>
          <w:sz w:val="20"/>
          <w:szCs w:val="20"/>
          <w:u w:val="single"/>
        </w:rPr>
        <w:t>innymi</w:t>
      </w:r>
      <w:proofErr w:type="spellEnd"/>
      <w:r>
        <w:rPr>
          <w:sz w:val="20"/>
          <w:szCs w:val="20"/>
          <w:u w:val="single"/>
        </w:rPr>
        <w:t xml:space="preserve"> </w:t>
      </w:r>
      <w:proofErr w:type="spellStart"/>
      <w:r>
        <w:rPr>
          <w:sz w:val="20"/>
          <w:szCs w:val="20"/>
          <w:u w:val="single"/>
        </w:rPr>
        <w:t>aplikacjami</w:t>
      </w:r>
      <w:proofErr w:type="spellEnd"/>
    </w:p>
    <w:p w14:paraId="5907A1C1" w14:textId="77777777" w:rsidR="00415D1B" w:rsidRPr="007F0C27" w:rsidRDefault="00BA0441">
      <w:pPr>
        <w:numPr>
          <w:ilvl w:val="0"/>
          <w:numId w:val="16"/>
        </w:numPr>
        <w:spacing w:after="200"/>
        <w:rPr>
          <w:sz w:val="20"/>
          <w:szCs w:val="20"/>
          <w:lang w:val="pl-PL"/>
        </w:rPr>
      </w:pPr>
      <w:r w:rsidRPr="007F0C27">
        <w:rPr>
          <w:sz w:val="20"/>
          <w:szCs w:val="20"/>
          <w:lang w:val="pl-PL"/>
        </w:rPr>
        <w:t xml:space="preserve">Aplikacja webowa </w:t>
      </w:r>
      <w:proofErr w:type="spellStart"/>
      <w:r w:rsidRPr="007F0C27">
        <w:rPr>
          <w:sz w:val="20"/>
          <w:szCs w:val="20"/>
          <w:lang w:val="pl-PL"/>
        </w:rPr>
        <w:t>MP</w:t>
      </w:r>
      <w:proofErr w:type="spellEnd"/>
      <w:r w:rsidRPr="007F0C27">
        <w:rPr>
          <w:sz w:val="20"/>
          <w:szCs w:val="20"/>
          <w:lang w:val="pl-PL"/>
        </w:rPr>
        <w:t xml:space="preserve"> i </w:t>
      </w:r>
      <w:proofErr w:type="spellStart"/>
      <w:r w:rsidRPr="007F0C27">
        <w:rPr>
          <w:sz w:val="20"/>
          <w:szCs w:val="20"/>
          <w:lang w:val="pl-PL"/>
        </w:rPr>
        <w:t>BEU</w:t>
      </w:r>
      <w:proofErr w:type="spellEnd"/>
      <w:r w:rsidRPr="007F0C27">
        <w:rPr>
          <w:sz w:val="20"/>
          <w:szCs w:val="20"/>
          <w:lang w:val="pl-PL"/>
        </w:rPr>
        <w:t xml:space="preserve"> ZSK powiązane są z narzędziem Moja Walidacja, w którym istnieje możliwość dodania teczek stworzonych w aplikacji webowej </w:t>
      </w:r>
      <w:proofErr w:type="spellStart"/>
      <w:r w:rsidRPr="007F0C27">
        <w:rPr>
          <w:sz w:val="20"/>
          <w:szCs w:val="20"/>
          <w:lang w:val="pl-PL"/>
        </w:rPr>
        <w:t>MP</w:t>
      </w:r>
      <w:proofErr w:type="spellEnd"/>
      <w:r w:rsidRPr="007F0C27">
        <w:rPr>
          <w:sz w:val="20"/>
          <w:szCs w:val="20"/>
          <w:lang w:val="pl-PL"/>
        </w:rPr>
        <w:t xml:space="preserve"> (na koncie kandydata) oraz pobierania efektów uczenia si</w:t>
      </w:r>
      <w:r w:rsidRPr="007F0C27">
        <w:rPr>
          <w:sz w:val="20"/>
          <w:szCs w:val="20"/>
          <w:lang w:val="pl-PL"/>
        </w:rPr>
        <w:t>ę z kwalifikacji opublikowanych w ZRK (na koncie instytucji certyfikującej); narzędzie Moja Walidacja zostanie udostępnione publicznie w I kwartale 2025 r.;</w:t>
      </w:r>
    </w:p>
    <w:p w14:paraId="14D55277" w14:textId="77777777" w:rsidR="00415D1B" w:rsidRPr="007F0C27" w:rsidRDefault="00BA0441">
      <w:pPr>
        <w:numPr>
          <w:ilvl w:val="0"/>
          <w:numId w:val="16"/>
        </w:numPr>
        <w:spacing w:after="200"/>
        <w:rPr>
          <w:sz w:val="20"/>
          <w:szCs w:val="20"/>
          <w:lang w:val="pl-PL"/>
        </w:rPr>
      </w:pPr>
      <w:proofErr w:type="spellStart"/>
      <w:r w:rsidRPr="007F0C27">
        <w:rPr>
          <w:sz w:val="20"/>
          <w:szCs w:val="20"/>
          <w:lang w:val="pl-PL"/>
        </w:rPr>
        <w:t>BEU</w:t>
      </w:r>
      <w:proofErr w:type="spellEnd"/>
      <w:r w:rsidRPr="007F0C27">
        <w:rPr>
          <w:sz w:val="20"/>
          <w:szCs w:val="20"/>
          <w:lang w:val="pl-PL"/>
        </w:rPr>
        <w:t xml:space="preserve"> ZSK jest powiązane ze Zintegrowanym Rejestrem Kwalifikacji (ZRK, https://rejestr.kwalifikacje.g</w:t>
      </w:r>
      <w:r w:rsidRPr="007F0C27">
        <w:rPr>
          <w:sz w:val="20"/>
          <w:szCs w:val="20"/>
          <w:lang w:val="pl-PL"/>
        </w:rPr>
        <w:t>ov.pl/), z którego regularnie pobiera bieżące dane o kwalifikacjach poprzez dedykowane API ZRK;</w:t>
      </w:r>
    </w:p>
    <w:p w14:paraId="56C9618A" w14:textId="77777777" w:rsidR="00415D1B" w:rsidRPr="007F0C27" w:rsidRDefault="00BA0441">
      <w:pPr>
        <w:numPr>
          <w:ilvl w:val="0"/>
          <w:numId w:val="16"/>
        </w:numPr>
        <w:spacing w:after="200"/>
        <w:rPr>
          <w:sz w:val="20"/>
          <w:szCs w:val="20"/>
          <w:lang w:val="pl-PL"/>
        </w:rPr>
      </w:pPr>
      <w:proofErr w:type="spellStart"/>
      <w:r w:rsidRPr="007F0C27">
        <w:rPr>
          <w:sz w:val="20"/>
          <w:szCs w:val="20"/>
          <w:lang w:val="pl-PL"/>
        </w:rPr>
        <w:t>BEU</w:t>
      </w:r>
      <w:proofErr w:type="spellEnd"/>
      <w:r w:rsidRPr="007F0C27">
        <w:rPr>
          <w:sz w:val="20"/>
          <w:szCs w:val="20"/>
          <w:lang w:val="pl-PL"/>
        </w:rPr>
        <w:t xml:space="preserve"> ZSK daje też możliwość pobierania efektów uczenia się z Europejskiej klasyfikacji umiejętności/kompetencji, kwalifikacji i zawodów (</w:t>
      </w:r>
      <w:proofErr w:type="spellStart"/>
      <w:r w:rsidRPr="007F0C27">
        <w:rPr>
          <w:sz w:val="20"/>
          <w:szCs w:val="20"/>
          <w:lang w:val="pl-PL"/>
        </w:rPr>
        <w:t>ESCO</w:t>
      </w:r>
      <w:proofErr w:type="spellEnd"/>
      <w:r w:rsidRPr="007F0C27">
        <w:rPr>
          <w:sz w:val="20"/>
          <w:szCs w:val="20"/>
          <w:lang w:val="pl-PL"/>
        </w:rPr>
        <w:t>).</w:t>
      </w:r>
    </w:p>
    <w:p w14:paraId="06AFE1D3" w14:textId="77777777" w:rsidR="00415D1B" w:rsidRPr="007F0C27" w:rsidRDefault="00BA0441">
      <w:pPr>
        <w:spacing w:before="240" w:after="240"/>
        <w:rPr>
          <w:sz w:val="20"/>
          <w:szCs w:val="20"/>
          <w:u w:val="single"/>
          <w:lang w:val="pl-PL"/>
        </w:rPr>
      </w:pPr>
      <w:r w:rsidRPr="007F0C27">
        <w:rPr>
          <w:sz w:val="20"/>
          <w:szCs w:val="20"/>
          <w:u w:val="single"/>
          <w:lang w:val="pl-PL"/>
        </w:rPr>
        <w:t>Bazowe informacje</w:t>
      </w:r>
      <w:r w:rsidRPr="007F0C27">
        <w:rPr>
          <w:sz w:val="20"/>
          <w:szCs w:val="20"/>
          <w:u w:val="single"/>
          <w:lang w:val="pl-PL"/>
        </w:rPr>
        <w:t xml:space="preserve"> techniczne</w:t>
      </w:r>
    </w:p>
    <w:p w14:paraId="24770457" w14:textId="77777777" w:rsidR="00415D1B" w:rsidRPr="007F0C27" w:rsidRDefault="00BA0441">
      <w:pPr>
        <w:spacing w:before="240" w:after="240"/>
        <w:rPr>
          <w:sz w:val="20"/>
          <w:szCs w:val="20"/>
          <w:lang w:val="pl-PL"/>
        </w:rPr>
      </w:pPr>
      <w:r w:rsidRPr="007F0C27">
        <w:rPr>
          <w:sz w:val="20"/>
          <w:szCs w:val="20"/>
          <w:lang w:val="pl-PL"/>
        </w:rPr>
        <w:t>Technologie wykorzystane do budowy aplikacji webowej  Moje Portfolio:</w:t>
      </w:r>
    </w:p>
    <w:p w14:paraId="04EE4949" w14:textId="77777777" w:rsidR="00415D1B" w:rsidRDefault="00BA0441">
      <w:pPr>
        <w:numPr>
          <w:ilvl w:val="0"/>
          <w:numId w:val="9"/>
        </w:numPr>
        <w:spacing w:after="200"/>
        <w:rPr>
          <w:sz w:val="20"/>
          <w:szCs w:val="20"/>
        </w:rPr>
      </w:pPr>
      <w:proofErr w:type="spellStart"/>
      <w:r>
        <w:rPr>
          <w:sz w:val="20"/>
          <w:szCs w:val="20"/>
        </w:rPr>
        <w:lastRenderedPageBreak/>
        <w:t>język</w:t>
      </w:r>
      <w:proofErr w:type="spellEnd"/>
      <w:r>
        <w:rPr>
          <w:sz w:val="20"/>
          <w:szCs w:val="20"/>
        </w:rPr>
        <w:t xml:space="preserve"> PHP w </w:t>
      </w:r>
      <w:proofErr w:type="spellStart"/>
      <w:r>
        <w:rPr>
          <w:sz w:val="20"/>
          <w:szCs w:val="20"/>
        </w:rPr>
        <w:t>wersji</w:t>
      </w:r>
      <w:proofErr w:type="spellEnd"/>
      <w:r>
        <w:rPr>
          <w:sz w:val="20"/>
          <w:szCs w:val="20"/>
        </w:rPr>
        <w:t xml:space="preserve"> 8.1, </w:t>
      </w:r>
    </w:p>
    <w:p w14:paraId="447E3A87" w14:textId="77777777" w:rsidR="00415D1B" w:rsidRDefault="00BA0441">
      <w:pPr>
        <w:numPr>
          <w:ilvl w:val="0"/>
          <w:numId w:val="9"/>
        </w:numPr>
        <w:spacing w:after="200"/>
        <w:rPr>
          <w:sz w:val="20"/>
          <w:szCs w:val="20"/>
        </w:rPr>
      </w:pPr>
      <w:r>
        <w:rPr>
          <w:sz w:val="20"/>
          <w:szCs w:val="20"/>
        </w:rPr>
        <w:t xml:space="preserve">framework Laravel w </w:t>
      </w:r>
      <w:proofErr w:type="spellStart"/>
      <w:r>
        <w:rPr>
          <w:sz w:val="20"/>
          <w:szCs w:val="20"/>
        </w:rPr>
        <w:t>wersji</w:t>
      </w:r>
      <w:proofErr w:type="spellEnd"/>
      <w:r>
        <w:rPr>
          <w:sz w:val="20"/>
          <w:szCs w:val="20"/>
        </w:rPr>
        <w:t xml:space="preserve"> 9,</w:t>
      </w:r>
    </w:p>
    <w:p w14:paraId="3998320C" w14:textId="77777777" w:rsidR="00415D1B" w:rsidRPr="007F0C27" w:rsidRDefault="00BA0441">
      <w:pPr>
        <w:numPr>
          <w:ilvl w:val="0"/>
          <w:numId w:val="9"/>
        </w:numPr>
        <w:spacing w:after="200"/>
        <w:rPr>
          <w:sz w:val="20"/>
          <w:szCs w:val="20"/>
          <w:lang w:val="pl-PL"/>
        </w:rPr>
      </w:pPr>
      <w:r w:rsidRPr="007F0C27">
        <w:rPr>
          <w:sz w:val="20"/>
          <w:szCs w:val="20"/>
          <w:lang w:val="pl-PL"/>
        </w:rPr>
        <w:t>baza danych – MySQL w wersji 5.7,</w:t>
      </w:r>
    </w:p>
    <w:p w14:paraId="1EC4CA82" w14:textId="77777777" w:rsidR="00415D1B" w:rsidRDefault="00BA0441">
      <w:pPr>
        <w:numPr>
          <w:ilvl w:val="0"/>
          <w:numId w:val="9"/>
        </w:numPr>
        <w:spacing w:after="200"/>
        <w:rPr>
          <w:sz w:val="20"/>
          <w:szCs w:val="20"/>
        </w:rPr>
      </w:pPr>
      <w:r>
        <w:rPr>
          <w:sz w:val="20"/>
          <w:szCs w:val="20"/>
        </w:rPr>
        <w:t xml:space="preserve">HTML CSS – </w:t>
      </w:r>
      <w:proofErr w:type="spellStart"/>
      <w:r>
        <w:rPr>
          <w:sz w:val="20"/>
          <w:szCs w:val="20"/>
        </w:rPr>
        <w:t>Boostrap</w:t>
      </w:r>
      <w:proofErr w:type="spellEnd"/>
      <w:r>
        <w:rPr>
          <w:sz w:val="20"/>
          <w:szCs w:val="20"/>
        </w:rPr>
        <w:t>,</w:t>
      </w:r>
    </w:p>
    <w:p w14:paraId="7E999006" w14:textId="77777777" w:rsidR="00415D1B" w:rsidRDefault="00BA0441">
      <w:pPr>
        <w:numPr>
          <w:ilvl w:val="0"/>
          <w:numId w:val="9"/>
        </w:numPr>
        <w:spacing w:after="200"/>
        <w:rPr>
          <w:sz w:val="20"/>
          <w:szCs w:val="20"/>
        </w:rPr>
      </w:pPr>
      <w:r>
        <w:rPr>
          <w:sz w:val="20"/>
          <w:szCs w:val="20"/>
        </w:rPr>
        <w:t xml:space="preserve">JavaScript z </w:t>
      </w:r>
      <w:proofErr w:type="spellStart"/>
      <w:r>
        <w:rPr>
          <w:sz w:val="20"/>
          <w:szCs w:val="20"/>
        </w:rPr>
        <w:t>biblioteką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JQuery</w:t>
      </w:r>
      <w:proofErr w:type="spellEnd"/>
      <w:r>
        <w:rPr>
          <w:sz w:val="20"/>
          <w:szCs w:val="20"/>
        </w:rPr>
        <w:t>, framework VUE.JS.</w:t>
      </w:r>
    </w:p>
    <w:p w14:paraId="64373C39" w14:textId="77777777" w:rsidR="00415D1B" w:rsidRPr="007F0C27" w:rsidRDefault="00BA0441">
      <w:pPr>
        <w:spacing w:before="240" w:after="240"/>
        <w:rPr>
          <w:sz w:val="20"/>
          <w:szCs w:val="20"/>
          <w:u w:val="single"/>
          <w:lang w:val="pl-PL"/>
        </w:rPr>
      </w:pPr>
      <w:r w:rsidRPr="007F0C27">
        <w:rPr>
          <w:sz w:val="20"/>
          <w:szCs w:val="20"/>
          <w:u w:val="single"/>
          <w:lang w:val="pl-PL"/>
        </w:rPr>
        <w:t>Inne informacj</w:t>
      </w:r>
      <w:r w:rsidRPr="007F0C27">
        <w:rPr>
          <w:sz w:val="20"/>
          <w:szCs w:val="20"/>
          <w:u w:val="single"/>
          <w:lang w:val="pl-PL"/>
        </w:rPr>
        <w:t>e dotyczące budowy aplikacji webowej Moje Portfolio:</w:t>
      </w:r>
    </w:p>
    <w:p w14:paraId="360E5543" w14:textId="77777777" w:rsidR="00415D1B" w:rsidRPr="007F0C27" w:rsidRDefault="00BA0441">
      <w:pPr>
        <w:numPr>
          <w:ilvl w:val="0"/>
          <w:numId w:val="11"/>
        </w:numPr>
        <w:spacing w:after="200"/>
        <w:rPr>
          <w:sz w:val="20"/>
          <w:szCs w:val="20"/>
          <w:lang w:val="pl-PL"/>
        </w:rPr>
      </w:pPr>
      <w:r w:rsidRPr="007F0C27">
        <w:rPr>
          <w:sz w:val="20"/>
          <w:szCs w:val="20"/>
          <w:lang w:val="pl-PL"/>
        </w:rPr>
        <w:t>baza danych narzędzia posiada ok. 70 tabel,</w:t>
      </w:r>
    </w:p>
    <w:p w14:paraId="5EE9BD29" w14:textId="77777777" w:rsidR="00415D1B" w:rsidRPr="007F0C27" w:rsidRDefault="00BA0441">
      <w:pPr>
        <w:numPr>
          <w:ilvl w:val="0"/>
          <w:numId w:val="11"/>
        </w:numPr>
        <w:spacing w:after="200"/>
        <w:rPr>
          <w:sz w:val="20"/>
          <w:szCs w:val="20"/>
          <w:lang w:val="pl-PL"/>
        </w:rPr>
      </w:pPr>
      <w:r w:rsidRPr="007F0C27">
        <w:rPr>
          <w:sz w:val="20"/>
          <w:szCs w:val="20"/>
          <w:lang w:val="pl-PL"/>
        </w:rPr>
        <w:t xml:space="preserve">przy obecnej liczbie użytkowników waga bazy oscyluje między </w:t>
      </w:r>
      <w:proofErr w:type="spellStart"/>
      <w:r w:rsidRPr="007F0C27">
        <w:rPr>
          <w:sz w:val="20"/>
          <w:szCs w:val="20"/>
          <w:lang w:val="pl-PL"/>
        </w:rPr>
        <w:t>4GB</w:t>
      </w:r>
      <w:proofErr w:type="spellEnd"/>
      <w:r w:rsidRPr="007F0C27">
        <w:rPr>
          <w:sz w:val="20"/>
          <w:szCs w:val="20"/>
          <w:lang w:val="pl-PL"/>
        </w:rPr>
        <w:t xml:space="preserve"> a </w:t>
      </w:r>
      <w:proofErr w:type="spellStart"/>
      <w:r w:rsidRPr="007F0C27">
        <w:rPr>
          <w:sz w:val="20"/>
          <w:szCs w:val="20"/>
          <w:lang w:val="pl-PL"/>
        </w:rPr>
        <w:t>4,3GB</w:t>
      </w:r>
      <w:proofErr w:type="spellEnd"/>
      <w:r w:rsidRPr="007F0C27">
        <w:rPr>
          <w:sz w:val="20"/>
          <w:szCs w:val="20"/>
          <w:lang w:val="pl-PL"/>
        </w:rPr>
        <w:t>,</w:t>
      </w:r>
    </w:p>
    <w:p w14:paraId="480AB538" w14:textId="77777777" w:rsidR="00415D1B" w:rsidRDefault="00BA0441">
      <w:pPr>
        <w:numPr>
          <w:ilvl w:val="0"/>
          <w:numId w:val="11"/>
        </w:numPr>
        <w:spacing w:after="200"/>
        <w:rPr>
          <w:sz w:val="20"/>
          <w:szCs w:val="20"/>
        </w:rPr>
      </w:pPr>
      <w:r w:rsidRPr="007F0C27">
        <w:rPr>
          <w:sz w:val="20"/>
          <w:szCs w:val="20"/>
          <w:lang w:val="pl-PL"/>
        </w:rPr>
        <w:t xml:space="preserve">narzędzie posiada ok. 305 000 linijek kodu (liczonych przy pomocy narzędzia: </w:t>
      </w:r>
      <w:proofErr w:type="spellStart"/>
      <w:r w:rsidRPr="007F0C27">
        <w:rPr>
          <w:sz w:val="20"/>
          <w:szCs w:val="20"/>
          <w:lang w:val="pl-PL"/>
        </w:rPr>
        <w:t>find</w:t>
      </w:r>
      <w:proofErr w:type="spellEnd"/>
      <w:r w:rsidRPr="007F0C27">
        <w:rPr>
          <w:sz w:val="20"/>
          <w:szCs w:val="20"/>
          <w:lang w:val="pl-PL"/>
        </w:rPr>
        <w:t xml:space="preserve"> . </w:t>
      </w:r>
      <w:r>
        <w:rPr>
          <w:sz w:val="20"/>
          <w:szCs w:val="20"/>
        </w:rPr>
        <w:t>\( -name '.</w:t>
      </w:r>
      <w:proofErr w:type="spellStart"/>
      <w:r>
        <w:rPr>
          <w:sz w:val="20"/>
          <w:szCs w:val="20"/>
        </w:rPr>
        <w:t>py</w:t>
      </w:r>
      <w:proofErr w:type="spellEnd"/>
      <w:r>
        <w:rPr>
          <w:sz w:val="20"/>
          <w:szCs w:val="20"/>
        </w:rPr>
        <w:t>' -o -name '.</w:t>
      </w:r>
      <w:proofErr w:type="spellStart"/>
      <w:r>
        <w:rPr>
          <w:sz w:val="20"/>
          <w:szCs w:val="20"/>
        </w:rPr>
        <w:t>js</w:t>
      </w:r>
      <w:proofErr w:type="spellEnd"/>
      <w:r>
        <w:rPr>
          <w:sz w:val="20"/>
          <w:szCs w:val="20"/>
        </w:rPr>
        <w:t>' -o -name '.html' -o -name '.</w:t>
      </w:r>
      <w:proofErr w:type="spellStart"/>
      <w:r>
        <w:rPr>
          <w:sz w:val="20"/>
          <w:szCs w:val="20"/>
        </w:rPr>
        <w:t>css</w:t>
      </w:r>
      <w:proofErr w:type="spellEnd"/>
      <w:r>
        <w:rPr>
          <w:sz w:val="20"/>
          <w:szCs w:val="20"/>
        </w:rPr>
        <w:t>' -o -name '.</w:t>
      </w:r>
      <w:proofErr w:type="spellStart"/>
      <w:r>
        <w:rPr>
          <w:sz w:val="20"/>
          <w:szCs w:val="20"/>
        </w:rPr>
        <w:t>yml</w:t>
      </w:r>
      <w:proofErr w:type="spellEnd"/>
      <w:r>
        <w:rPr>
          <w:sz w:val="20"/>
          <w:szCs w:val="20"/>
        </w:rPr>
        <w:t>' -o -name '.php' -o -name '.env' -o -name '.xml' -o -name '*.md' \) -</w:t>
      </w:r>
      <w:proofErr w:type="spellStart"/>
      <w:r>
        <w:rPr>
          <w:sz w:val="20"/>
          <w:szCs w:val="20"/>
        </w:rPr>
        <w:t>print0</w:t>
      </w:r>
      <w:proofErr w:type="spellEnd"/>
      <w:r>
        <w:rPr>
          <w:sz w:val="20"/>
          <w:szCs w:val="20"/>
        </w:rPr>
        <w:t xml:space="preserve"> | </w:t>
      </w:r>
      <w:proofErr w:type="spellStart"/>
      <w:r>
        <w:rPr>
          <w:sz w:val="20"/>
          <w:szCs w:val="20"/>
        </w:rPr>
        <w:t>xargs</w:t>
      </w:r>
      <w:proofErr w:type="spellEnd"/>
      <w:r>
        <w:rPr>
          <w:sz w:val="20"/>
          <w:szCs w:val="20"/>
        </w:rPr>
        <w:t xml:space="preserve"> -0 </w:t>
      </w:r>
      <w:proofErr w:type="spellStart"/>
      <w:r>
        <w:rPr>
          <w:sz w:val="20"/>
          <w:szCs w:val="20"/>
        </w:rPr>
        <w:t>wc</w:t>
      </w:r>
      <w:proofErr w:type="spellEnd"/>
      <w:r>
        <w:rPr>
          <w:sz w:val="20"/>
          <w:szCs w:val="20"/>
        </w:rPr>
        <w:t xml:space="preserve"> -l )</w:t>
      </w:r>
      <w:r>
        <w:rPr>
          <w:sz w:val="20"/>
          <w:szCs w:val="20"/>
        </w:rPr>
        <w:t>,</w:t>
      </w:r>
    </w:p>
    <w:p w14:paraId="5DD711B0" w14:textId="77777777" w:rsidR="00415D1B" w:rsidRPr="007F0C27" w:rsidRDefault="00BA0441">
      <w:pPr>
        <w:numPr>
          <w:ilvl w:val="0"/>
          <w:numId w:val="11"/>
        </w:numPr>
        <w:spacing w:before="200" w:after="240"/>
        <w:rPr>
          <w:sz w:val="20"/>
          <w:szCs w:val="20"/>
          <w:lang w:val="pl-PL"/>
        </w:rPr>
      </w:pPr>
      <w:r w:rsidRPr="007F0C27">
        <w:rPr>
          <w:sz w:val="20"/>
          <w:szCs w:val="20"/>
          <w:lang w:val="pl-PL"/>
        </w:rPr>
        <w:t xml:space="preserve">narzędzie ma dedykowany panel </w:t>
      </w:r>
      <w:proofErr w:type="spellStart"/>
      <w:r w:rsidRPr="007F0C27">
        <w:rPr>
          <w:sz w:val="20"/>
          <w:szCs w:val="20"/>
          <w:lang w:val="pl-PL"/>
        </w:rPr>
        <w:t>CMS</w:t>
      </w:r>
      <w:proofErr w:type="spellEnd"/>
      <w:r w:rsidRPr="007F0C27">
        <w:rPr>
          <w:sz w:val="20"/>
          <w:szCs w:val="20"/>
          <w:lang w:val="pl-PL"/>
        </w:rPr>
        <w:t xml:space="preserve"> i CRM</w:t>
      </w:r>
    </w:p>
    <w:p w14:paraId="1ECE7FCE" w14:textId="77777777" w:rsidR="00415D1B" w:rsidRPr="007F0C27" w:rsidRDefault="00BA0441">
      <w:pPr>
        <w:spacing w:before="240" w:after="240"/>
        <w:rPr>
          <w:sz w:val="20"/>
          <w:szCs w:val="20"/>
          <w:lang w:val="pl-PL"/>
        </w:rPr>
      </w:pPr>
      <w:r w:rsidRPr="007F0C27">
        <w:rPr>
          <w:sz w:val="20"/>
          <w:szCs w:val="20"/>
          <w:lang w:val="pl-PL"/>
        </w:rPr>
        <w:t>Wykonawca otrzyma od Zamawiającego dostęp do kodu aplikacji oraz schemat bazy danych.</w:t>
      </w:r>
    </w:p>
    <w:p w14:paraId="7309C6C4" w14:textId="77777777" w:rsidR="00415D1B" w:rsidRPr="007F0C27" w:rsidRDefault="00BA0441">
      <w:pPr>
        <w:pStyle w:val="Nagwek2"/>
        <w:keepNext w:val="0"/>
        <w:keepLines w:val="0"/>
        <w:numPr>
          <w:ilvl w:val="1"/>
          <w:numId w:val="7"/>
        </w:numPr>
        <w:spacing w:before="240" w:after="40"/>
        <w:ind w:left="992"/>
        <w:rPr>
          <w:b/>
          <w:sz w:val="20"/>
          <w:szCs w:val="20"/>
          <w:lang w:val="pl-PL"/>
        </w:rPr>
      </w:pPr>
      <w:bookmarkStart w:id="3" w:name="_vq2dt1ac1fa3" w:colFirst="0" w:colLast="0"/>
      <w:bookmarkEnd w:id="3"/>
      <w:r w:rsidRPr="007F0C27">
        <w:rPr>
          <w:b/>
          <w:sz w:val="20"/>
          <w:szCs w:val="20"/>
          <w:lang w:val="pl-PL"/>
        </w:rPr>
        <w:t>Opis wymaganych funkcjonalności wersji mobilnej aplikacji Moje Portfolio</w:t>
      </w:r>
    </w:p>
    <w:p w14:paraId="591B519A" w14:textId="77777777" w:rsidR="00415D1B" w:rsidRPr="007F0C27" w:rsidRDefault="00BA0441">
      <w:pPr>
        <w:numPr>
          <w:ilvl w:val="0"/>
          <w:numId w:val="22"/>
        </w:numPr>
        <w:spacing w:before="280"/>
        <w:jc w:val="both"/>
        <w:rPr>
          <w:sz w:val="20"/>
          <w:szCs w:val="20"/>
          <w:lang w:val="pl-PL"/>
        </w:rPr>
      </w:pPr>
      <w:r w:rsidRPr="007F0C27">
        <w:rPr>
          <w:sz w:val="20"/>
          <w:szCs w:val="20"/>
          <w:lang w:val="pl-PL"/>
        </w:rPr>
        <w:t>Aplikacja mobilna będzie dostępna na systemy iOS oraz Android.</w:t>
      </w:r>
    </w:p>
    <w:p w14:paraId="0816594A" w14:textId="77777777" w:rsidR="00415D1B" w:rsidRPr="007F0C27" w:rsidRDefault="00415D1B">
      <w:pPr>
        <w:ind w:left="720"/>
        <w:jc w:val="both"/>
        <w:rPr>
          <w:sz w:val="20"/>
          <w:szCs w:val="20"/>
          <w:lang w:val="pl-PL"/>
        </w:rPr>
      </w:pPr>
    </w:p>
    <w:p w14:paraId="5C6C2547" w14:textId="77777777" w:rsidR="00415D1B" w:rsidRPr="007F0C27" w:rsidRDefault="00BA0441">
      <w:pPr>
        <w:numPr>
          <w:ilvl w:val="0"/>
          <w:numId w:val="22"/>
        </w:numPr>
        <w:spacing w:after="200"/>
        <w:jc w:val="both"/>
        <w:rPr>
          <w:sz w:val="20"/>
          <w:szCs w:val="20"/>
          <w:lang w:val="pl-PL"/>
        </w:rPr>
      </w:pPr>
      <w:r w:rsidRPr="007F0C27">
        <w:rPr>
          <w:sz w:val="20"/>
          <w:szCs w:val="20"/>
          <w:lang w:val="pl-PL"/>
        </w:rPr>
        <w:t xml:space="preserve">Aplikacje mobilna i webowa będą </w:t>
      </w:r>
      <w:proofErr w:type="spellStart"/>
      <w:r w:rsidRPr="007F0C27">
        <w:rPr>
          <w:sz w:val="20"/>
          <w:szCs w:val="20"/>
          <w:lang w:val="pl-PL"/>
        </w:rPr>
        <w:t>wspóldzielić</w:t>
      </w:r>
      <w:proofErr w:type="spellEnd"/>
      <w:r w:rsidRPr="007F0C27">
        <w:rPr>
          <w:sz w:val="20"/>
          <w:szCs w:val="20"/>
          <w:lang w:val="pl-PL"/>
        </w:rPr>
        <w:t xml:space="preserve"> bazę danych.</w:t>
      </w:r>
    </w:p>
    <w:p w14:paraId="3BDEF3E1" w14:textId="77777777" w:rsidR="00415D1B" w:rsidRPr="007F0C27" w:rsidRDefault="00BA0441">
      <w:pPr>
        <w:numPr>
          <w:ilvl w:val="0"/>
          <w:numId w:val="22"/>
        </w:numPr>
        <w:spacing w:after="280"/>
        <w:jc w:val="both"/>
        <w:rPr>
          <w:sz w:val="20"/>
          <w:szCs w:val="20"/>
          <w:lang w:val="pl-PL"/>
        </w:rPr>
      </w:pPr>
      <w:r w:rsidRPr="007F0C27">
        <w:rPr>
          <w:sz w:val="20"/>
          <w:szCs w:val="20"/>
          <w:lang w:val="pl-PL"/>
        </w:rPr>
        <w:t>Z obu wersji będzie można korzystać przy pomocy tego samego konta użytkownika, dzięki czemu dane wprowadzone na jednym urządzeniu będą</w:t>
      </w:r>
      <w:r w:rsidRPr="007F0C27">
        <w:rPr>
          <w:sz w:val="20"/>
          <w:szCs w:val="20"/>
          <w:lang w:val="pl-PL"/>
        </w:rPr>
        <w:t xml:space="preserve"> natychmiast dostępne na innym </w:t>
      </w:r>
    </w:p>
    <w:p w14:paraId="733EC578" w14:textId="77777777" w:rsidR="00415D1B" w:rsidRPr="007F0C27" w:rsidRDefault="00BA0441">
      <w:pPr>
        <w:numPr>
          <w:ilvl w:val="0"/>
          <w:numId w:val="22"/>
        </w:numPr>
        <w:spacing w:after="280"/>
        <w:jc w:val="both"/>
        <w:rPr>
          <w:sz w:val="20"/>
          <w:szCs w:val="20"/>
          <w:lang w:val="pl-PL"/>
        </w:rPr>
      </w:pPr>
      <w:r w:rsidRPr="007F0C27">
        <w:rPr>
          <w:sz w:val="20"/>
          <w:szCs w:val="20"/>
          <w:lang w:val="pl-PL"/>
        </w:rPr>
        <w:t xml:space="preserve">W stosunku do aplikacji webowej w aplikacji mobilnej zostają ograniczone treści podpowiedzi - skrócone treści zostaną udostępnione Wykonawcy przez Zamawiającego w toku prac nad Aplikacją mobilną </w:t>
      </w:r>
      <w:proofErr w:type="spellStart"/>
      <w:r w:rsidRPr="007F0C27">
        <w:rPr>
          <w:sz w:val="20"/>
          <w:szCs w:val="20"/>
          <w:lang w:val="pl-PL"/>
        </w:rPr>
        <w:t>MP</w:t>
      </w:r>
      <w:proofErr w:type="spellEnd"/>
      <w:r w:rsidRPr="007F0C27">
        <w:rPr>
          <w:sz w:val="20"/>
          <w:szCs w:val="20"/>
          <w:lang w:val="pl-PL"/>
        </w:rPr>
        <w:t>.</w:t>
      </w:r>
    </w:p>
    <w:p w14:paraId="4A2A786A" w14:textId="77777777" w:rsidR="00415D1B" w:rsidRPr="007F0C27" w:rsidRDefault="00BA0441">
      <w:pPr>
        <w:rPr>
          <w:sz w:val="20"/>
          <w:szCs w:val="20"/>
          <w:lang w:val="pl-PL"/>
        </w:rPr>
      </w:pPr>
      <w:r w:rsidRPr="007F0C27">
        <w:rPr>
          <w:sz w:val="20"/>
          <w:szCs w:val="20"/>
          <w:lang w:val="pl-PL"/>
        </w:rPr>
        <w:t xml:space="preserve">Aplikacja mobilna </w:t>
      </w:r>
      <w:proofErr w:type="spellStart"/>
      <w:r w:rsidRPr="007F0C27">
        <w:rPr>
          <w:sz w:val="20"/>
          <w:szCs w:val="20"/>
          <w:lang w:val="pl-PL"/>
        </w:rPr>
        <w:t>MP</w:t>
      </w:r>
      <w:proofErr w:type="spellEnd"/>
      <w:r w:rsidRPr="007F0C27">
        <w:rPr>
          <w:sz w:val="20"/>
          <w:szCs w:val="20"/>
          <w:lang w:val="pl-PL"/>
        </w:rPr>
        <w:t xml:space="preserve"> powi</w:t>
      </w:r>
      <w:r w:rsidRPr="007F0C27">
        <w:rPr>
          <w:sz w:val="20"/>
          <w:szCs w:val="20"/>
          <w:lang w:val="pl-PL"/>
        </w:rPr>
        <w:t xml:space="preserve">nna zawierać wszystkie funkcjonalności aplikacji webowej </w:t>
      </w:r>
      <w:proofErr w:type="spellStart"/>
      <w:r w:rsidRPr="007F0C27">
        <w:rPr>
          <w:sz w:val="20"/>
          <w:szCs w:val="20"/>
          <w:lang w:val="pl-PL"/>
        </w:rPr>
        <w:t>MP</w:t>
      </w:r>
      <w:proofErr w:type="spellEnd"/>
      <w:r w:rsidRPr="007F0C27">
        <w:rPr>
          <w:sz w:val="20"/>
          <w:szCs w:val="20"/>
          <w:lang w:val="pl-PL"/>
        </w:rPr>
        <w:t xml:space="preserve"> (patrz pkt 1.3 i 1.4). </w:t>
      </w:r>
    </w:p>
    <w:p w14:paraId="5A5A6308" w14:textId="77777777" w:rsidR="00415D1B" w:rsidRPr="007F0C27" w:rsidRDefault="00415D1B">
      <w:pPr>
        <w:rPr>
          <w:sz w:val="20"/>
          <w:szCs w:val="20"/>
          <w:lang w:val="pl-PL"/>
        </w:rPr>
      </w:pPr>
    </w:p>
    <w:p w14:paraId="589612A8" w14:textId="389E6CB6" w:rsidR="00415D1B" w:rsidRPr="007F0C27" w:rsidRDefault="00BA0441">
      <w:pPr>
        <w:jc w:val="both"/>
        <w:rPr>
          <w:sz w:val="20"/>
          <w:szCs w:val="20"/>
          <w:lang w:val="pl-PL"/>
        </w:rPr>
      </w:pPr>
      <w:r w:rsidRPr="007F0C27">
        <w:rPr>
          <w:sz w:val="20"/>
          <w:szCs w:val="20"/>
          <w:lang w:val="pl-PL"/>
        </w:rPr>
        <w:t xml:space="preserve">W I. i II kwartale 2025 r. aplikacja webowa Moje Portfolio zostanie zmodyfikowana zgodnie z </w:t>
      </w:r>
      <w:hyperlink r:id="rId11" w:history="1">
        <w:r w:rsidRPr="007F0C27">
          <w:rPr>
            <w:rStyle w:val="Hipercze"/>
            <w:sz w:val="20"/>
            <w:szCs w:val="20"/>
            <w:lang w:val="pl-PL"/>
          </w:rPr>
          <w:t>Opisem Przedmiotu Zam</w:t>
        </w:r>
        <w:r w:rsidRPr="007F0C27">
          <w:rPr>
            <w:rStyle w:val="Hipercze"/>
            <w:sz w:val="20"/>
            <w:szCs w:val="20"/>
            <w:lang w:val="pl-PL"/>
          </w:rPr>
          <w:t>ó</w:t>
        </w:r>
        <w:r w:rsidRPr="007F0C27">
          <w:rPr>
            <w:rStyle w:val="Hipercze"/>
            <w:sz w:val="20"/>
            <w:szCs w:val="20"/>
            <w:lang w:val="pl-PL"/>
          </w:rPr>
          <w:t>wienia</w:t>
        </w:r>
      </w:hyperlink>
      <w:r w:rsidRPr="007F0C27">
        <w:rPr>
          <w:sz w:val="20"/>
          <w:szCs w:val="20"/>
          <w:lang w:val="pl-PL"/>
        </w:rPr>
        <w:t xml:space="preserve"> - aplikacja mobilna powinna zawierać funkcjonalności zaplanowane do wprowadzenia lub zmodyfikowania w ramach punktu IV przywołanego </w:t>
      </w:r>
      <w:proofErr w:type="spellStart"/>
      <w:r w:rsidRPr="007F0C27">
        <w:rPr>
          <w:sz w:val="20"/>
          <w:szCs w:val="20"/>
          <w:lang w:val="pl-PL"/>
        </w:rPr>
        <w:t>OPZ</w:t>
      </w:r>
      <w:proofErr w:type="spellEnd"/>
      <w:r w:rsidRPr="007F0C27">
        <w:rPr>
          <w:sz w:val="20"/>
          <w:szCs w:val="20"/>
          <w:lang w:val="pl-PL"/>
        </w:rPr>
        <w:t>.</w:t>
      </w:r>
    </w:p>
    <w:p w14:paraId="10568E53" w14:textId="77777777" w:rsidR="00415D1B" w:rsidRPr="007F0C27" w:rsidRDefault="00415D1B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  <w:lang w:val="pl-PL"/>
        </w:rPr>
      </w:pPr>
    </w:p>
    <w:p w14:paraId="639ED114" w14:textId="77777777" w:rsidR="00415D1B" w:rsidRPr="007F0C27" w:rsidRDefault="00BA0441">
      <w:pPr>
        <w:jc w:val="both"/>
        <w:rPr>
          <w:sz w:val="20"/>
          <w:szCs w:val="20"/>
          <w:lang w:val="pl-PL"/>
        </w:rPr>
      </w:pPr>
      <w:r w:rsidRPr="007F0C27">
        <w:rPr>
          <w:sz w:val="20"/>
          <w:szCs w:val="20"/>
          <w:lang w:val="pl-PL"/>
        </w:rPr>
        <w:t xml:space="preserve">W pkt 1.4 znajdują się również propozycje dodatkowych funkcjonalności, zgłoszone przez potencjalnych użytkowników aplikacji, które wykraczają poza funkcjonalności aplikacji webowej i powinny zostać dodane do aplikacji mobilnej </w:t>
      </w:r>
      <w:proofErr w:type="spellStart"/>
      <w:r w:rsidRPr="007F0C27">
        <w:rPr>
          <w:sz w:val="20"/>
          <w:szCs w:val="20"/>
          <w:lang w:val="pl-PL"/>
        </w:rPr>
        <w:t>MP</w:t>
      </w:r>
      <w:proofErr w:type="spellEnd"/>
      <w:r w:rsidRPr="007F0C27">
        <w:rPr>
          <w:sz w:val="20"/>
          <w:szCs w:val="20"/>
          <w:lang w:val="pl-PL"/>
        </w:rPr>
        <w:t xml:space="preserve">. </w:t>
      </w:r>
    </w:p>
    <w:p w14:paraId="5EC7DEAE" w14:textId="77777777" w:rsidR="00415D1B" w:rsidRPr="007F0C27" w:rsidRDefault="00415D1B">
      <w:pPr>
        <w:jc w:val="both"/>
        <w:rPr>
          <w:sz w:val="20"/>
          <w:szCs w:val="20"/>
          <w:lang w:val="pl-PL"/>
        </w:rPr>
      </w:pPr>
    </w:p>
    <w:p w14:paraId="34B6A110" w14:textId="77777777" w:rsidR="00415D1B" w:rsidRPr="007F0C27" w:rsidRDefault="00BA044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  <w:lang w:val="pl-PL"/>
        </w:rPr>
      </w:pPr>
      <w:r w:rsidRPr="007F0C27">
        <w:rPr>
          <w:sz w:val="20"/>
          <w:szCs w:val="20"/>
          <w:lang w:val="pl-PL"/>
        </w:rPr>
        <w:t>Dostęp do poszczególnyc</w:t>
      </w:r>
      <w:r w:rsidRPr="007F0C27">
        <w:rPr>
          <w:sz w:val="20"/>
          <w:szCs w:val="20"/>
          <w:lang w:val="pl-PL"/>
        </w:rPr>
        <w:t xml:space="preserve">h funkcjonalności aplikacji mobilnej </w:t>
      </w:r>
      <w:proofErr w:type="spellStart"/>
      <w:r w:rsidRPr="007F0C27">
        <w:rPr>
          <w:sz w:val="20"/>
          <w:szCs w:val="20"/>
          <w:lang w:val="pl-PL"/>
        </w:rPr>
        <w:t>MP</w:t>
      </w:r>
      <w:proofErr w:type="spellEnd"/>
      <w:r w:rsidRPr="007F0C27">
        <w:rPr>
          <w:sz w:val="20"/>
          <w:szCs w:val="20"/>
          <w:lang w:val="pl-PL"/>
        </w:rPr>
        <w:t xml:space="preserve">, ich obsługa oraz sposób nawigowania po aplikacji powinien być dostosowany do urządzeń mobilnych (patrz punkt 1.5.1). </w:t>
      </w:r>
    </w:p>
    <w:p w14:paraId="5D4DB336" w14:textId="77777777" w:rsidR="00415D1B" w:rsidRPr="007F0C27" w:rsidRDefault="00415D1B">
      <w:pPr>
        <w:pBdr>
          <w:top w:val="nil"/>
          <w:left w:val="nil"/>
          <w:bottom w:val="nil"/>
          <w:right w:val="nil"/>
          <w:between w:val="nil"/>
        </w:pBdr>
        <w:rPr>
          <w:color w:val="0000FF"/>
          <w:sz w:val="20"/>
          <w:szCs w:val="20"/>
          <w:highlight w:val="magenta"/>
          <w:lang w:val="pl-PL"/>
        </w:rPr>
      </w:pPr>
    </w:p>
    <w:p w14:paraId="08E0F4A3" w14:textId="77777777" w:rsidR="00415D1B" w:rsidRPr="007F0C27" w:rsidRDefault="00BA0441">
      <w:pPr>
        <w:pStyle w:val="Nagwek2"/>
        <w:keepNext w:val="0"/>
        <w:keepLines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 w:after="40"/>
        <w:ind w:left="992"/>
        <w:rPr>
          <w:b/>
          <w:sz w:val="20"/>
          <w:szCs w:val="20"/>
          <w:lang w:val="pl-PL"/>
        </w:rPr>
      </w:pPr>
      <w:bookmarkStart w:id="4" w:name="_rtputv9eiv5p" w:colFirst="0" w:colLast="0"/>
      <w:bookmarkEnd w:id="4"/>
      <w:r w:rsidRPr="007F0C27">
        <w:rPr>
          <w:b/>
          <w:sz w:val="20"/>
          <w:szCs w:val="20"/>
          <w:lang w:val="pl-PL"/>
        </w:rPr>
        <w:t>Podstawowe funkcjonalności  webowej aplikacji Moje Portfolio</w:t>
      </w:r>
    </w:p>
    <w:p w14:paraId="3915D8C6" w14:textId="77777777" w:rsidR="00415D1B" w:rsidRPr="007F0C27" w:rsidRDefault="00415D1B">
      <w:pPr>
        <w:ind w:left="1440"/>
        <w:rPr>
          <w:lang w:val="pl-PL"/>
        </w:rPr>
      </w:pPr>
    </w:p>
    <w:p w14:paraId="1629E951" w14:textId="77777777" w:rsidR="00415D1B" w:rsidRPr="007F0C27" w:rsidRDefault="00BA0441">
      <w:pPr>
        <w:spacing w:after="280"/>
        <w:jc w:val="both"/>
        <w:rPr>
          <w:sz w:val="20"/>
          <w:szCs w:val="20"/>
          <w:lang w:val="pl-PL"/>
        </w:rPr>
      </w:pPr>
      <w:r w:rsidRPr="007F0C27">
        <w:rPr>
          <w:sz w:val="20"/>
          <w:szCs w:val="20"/>
          <w:lang w:val="pl-PL"/>
        </w:rPr>
        <w:lastRenderedPageBreak/>
        <w:t xml:space="preserve">W aplikacji webowej </w:t>
      </w:r>
      <w:proofErr w:type="spellStart"/>
      <w:r w:rsidRPr="007F0C27">
        <w:rPr>
          <w:sz w:val="20"/>
          <w:szCs w:val="20"/>
          <w:lang w:val="pl-PL"/>
        </w:rPr>
        <w:t>MP</w:t>
      </w:r>
      <w:proofErr w:type="spellEnd"/>
      <w:r w:rsidRPr="007F0C27">
        <w:rPr>
          <w:sz w:val="20"/>
          <w:szCs w:val="20"/>
          <w:lang w:val="pl-PL"/>
        </w:rPr>
        <w:t xml:space="preserve"> można obecn</w:t>
      </w:r>
      <w:r w:rsidRPr="007F0C27">
        <w:rPr>
          <w:sz w:val="20"/>
          <w:szCs w:val="20"/>
          <w:lang w:val="pl-PL"/>
        </w:rPr>
        <w:t>ie stworzyć dwa rodzaje kont (ich użytkownicy mają przypisane różne role z różnymi rodzajami uprawnień):</w:t>
      </w:r>
    </w:p>
    <w:p w14:paraId="60E8838B" w14:textId="77777777" w:rsidR="00415D1B" w:rsidRPr="007F0C27" w:rsidRDefault="00BA0441">
      <w:pPr>
        <w:numPr>
          <w:ilvl w:val="0"/>
          <w:numId w:val="10"/>
        </w:numPr>
        <w:spacing w:after="280"/>
        <w:jc w:val="both"/>
        <w:rPr>
          <w:sz w:val="20"/>
          <w:szCs w:val="20"/>
          <w:lang w:val="pl-PL"/>
        </w:rPr>
      </w:pPr>
      <w:r w:rsidRPr="007F0C27">
        <w:rPr>
          <w:sz w:val="20"/>
          <w:szCs w:val="20"/>
          <w:lang w:val="pl-PL"/>
        </w:rPr>
        <w:t xml:space="preserve">konto użytkownika zwykłego, na którym można przygotować portfolio i plany rozwoju oraz komunikować się z doradcą/pracodawcą za pomocą modułu “Wiadomości”; </w:t>
      </w:r>
    </w:p>
    <w:p w14:paraId="530B5166" w14:textId="77777777" w:rsidR="00415D1B" w:rsidRPr="007F0C27" w:rsidRDefault="00BA0441">
      <w:pPr>
        <w:spacing w:after="280"/>
        <w:jc w:val="both"/>
        <w:rPr>
          <w:sz w:val="20"/>
          <w:szCs w:val="20"/>
          <w:lang w:val="pl-PL"/>
        </w:rPr>
      </w:pPr>
      <w:r w:rsidRPr="007F0C27">
        <w:rPr>
          <w:sz w:val="20"/>
          <w:szCs w:val="20"/>
          <w:lang w:val="pl-PL"/>
        </w:rPr>
        <w:t>Moduły dostępne na koncie użytkownika zwykłego:</w:t>
      </w:r>
    </w:p>
    <w:p w14:paraId="743E9117" w14:textId="77777777" w:rsidR="00415D1B" w:rsidRPr="007F0C27" w:rsidRDefault="00BA0441">
      <w:pPr>
        <w:numPr>
          <w:ilvl w:val="1"/>
          <w:numId w:val="15"/>
        </w:numPr>
        <w:spacing w:after="200"/>
        <w:jc w:val="both"/>
        <w:rPr>
          <w:sz w:val="20"/>
          <w:szCs w:val="20"/>
          <w:lang w:val="pl-PL"/>
        </w:rPr>
      </w:pPr>
      <w:r w:rsidRPr="007F0C27">
        <w:rPr>
          <w:sz w:val="20"/>
          <w:szCs w:val="20"/>
          <w:lang w:val="pl-PL"/>
        </w:rPr>
        <w:t>moduł “Moje Portfolio” służy do wprowadzenia informa</w:t>
      </w:r>
      <w:r w:rsidRPr="007F0C27">
        <w:rPr>
          <w:sz w:val="20"/>
          <w:szCs w:val="20"/>
          <w:lang w:val="pl-PL"/>
        </w:rPr>
        <w:t xml:space="preserve">cji na temat: </w:t>
      </w:r>
    </w:p>
    <w:p w14:paraId="1F5113CC" w14:textId="77777777" w:rsidR="00415D1B" w:rsidRPr="007F0C27" w:rsidRDefault="00BA0441">
      <w:pPr>
        <w:numPr>
          <w:ilvl w:val="2"/>
          <w:numId w:val="15"/>
        </w:numPr>
        <w:spacing w:after="200"/>
        <w:jc w:val="both"/>
        <w:rPr>
          <w:sz w:val="20"/>
          <w:szCs w:val="20"/>
          <w:lang w:val="pl-PL"/>
        </w:rPr>
      </w:pPr>
      <w:r w:rsidRPr="007F0C27">
        <w:rPr>
          <w:sz w:val="20"/>
          <w:szCs w:val="20"/>
          <w:lang w:val="pl-PL"/>
        </w:rPr>
        <w:t xml:space="preserve">kompetencji (wiedzy, umiejętności i kompetencji społecznych) danej osoby, </w:t>
      </w:r>
    </w:p>
    <w:p w14:paraId="04713714" w14:textId="77777777" w:rsidR="00415D1B" w:rsidRPr="007F0C27" w:rsidRDefault="00BA0441">
      <w:pPr>
        <w:numPr>
          <w:ilvl w:val="2"/>
          <w:numId w:val="15"/>
        </w:numPr>
        <w:spacing w:after="200"/>
        <w:jc w:val="both"/>
        <w:rPr>
          <w:sz w:val="20"/>
          <w:szCs w:val="20"/>
          <w:lang w:val="pl-PL"/>
        </w:rPr>
      </w:pPr>
      <w:r w:rsidRPr="007F0C27">
        <w:rPr>
          <w:sz w:val="20"/>
          <w:szCs w:val="20"/>
          <w:lang w:val="pl-PL"/>
        </w:rPr>
        <w:t xml:space="preserve">tzw. doświadczeń, czyli okoliczności, w których dana osoba te kompetencje zdobyła lub rozwinęła, </w:t>
      </w:r>
    </w:p>
    <w:p w14:paraId="065AB610" w14:textId="77777777" w:rsidR="00415D1B" w:rsidRPr="007F0C27" w:rsidRDefault="00BA0441">
      <w:pPr>
        <w:numPr>
          <w:ilvl w:val="2"/>
          <w:numId w:val="15"/>
        </w:numPr>
        <w:spacing w:after="200"/>
        <w:jc w:val="both"/>
        <w:rPr>
          <w:sz w:val="20"/>
          <w:szCs w:val="20"/>
          <w:lang w:val="pl-PL"/>
        </w:rPr>
      </w:pPr>
      <w:r w:rsidRPr="007F0C27">
        <w:rPr>
          <w:sz w:val="20"/>
          <w:szCs w:val="20"/>
          <w:lang w:val="pl-PL"/>
        </w:rPr>
        <w:t>dowodów na posiadanie poszczególnych kompetencji (w formacie .pdf, .</w:t>
      </w:r>
      <w:r w:rsidRPr="007F0C27">
        <w:rPr>
          <w:sz w:val="20"/>
          <w:szCs w:val="20"/>
          <w:lang w:val="pl-PL"/>
        </w:rPr>
        <w:t>jpg, .</w:t>
      </w:r>
      <w:proofErr w:type="spellStart"/>
      <w:r w:rsidRPr="007F0C27">
        <w:rPr>
          <w:sz w:val="20"/>
          <w:szCs w:val="20"/>
          <w:lang w:val="pl-PL"/>
        </w:rPr>
        <w:t>pgn</w:t>
      </w:r>
      <w:proofErr w:type="spellEnd"/>
      <w:r w:rsidRPr="007F0C27">
        <w:rPr>
          <w:sz w:val="20"/>
          <w:szCs w:val="20"/>
          <w:lang w:val="pl-PL"/>
        </w:rPr>
        <w:t xml:space="preserve">; w zmodyfikowanej wersji aplikacji webowej </w:t>
      </w:r>
      <w:proofErr w:type="spellStart"/>
      <w:r w:rsidRPr="007F0C27">
        <w:rPr>
          <w:sz w:val="20"/>
          <w:szCs w:val="20"/>
          <w:lang w:val="pl-PL"/>
        </w:rPr>
        <w:t>MP</w:t>
      </w:r>
      <w:proofErr w:type="spellEnd"/>
      <w:r w:rsidRPr="007F0C27">
        <w:rPr>
          <w:sz w:val="20"/>
          <w:szCs w:val="20"/>
          <w:lang w:val="pl-PL"/>
        </w:rPr>
        <w:t xml:space="preserve"> przewidziano również możliwość zapisywania dowodów w postaci linków);</w:t>
      </w:r>
    </w:p>
    <w:p w14:paraId="61073557" w14:textId="77777777" w:rsidR="00415D1B" w:rsidRPr="007F0C27" w:rsidRDefault="00BA0441">
      <w:pPr>
        <w:numPr>
          <w:ilvl w:val="1"/>
          <w:numId w:val="15"/>
        </w:numPr>
        <w:spacing w:after="200"/>
        <w:jc w:val="both"/>
        <w:rPr>
          <w:sz w:val="20"/>
          <w:szCs w:val="20"/>
          <w:lang w:val="pl-PL"/>
        </w:rPr>
      </w:pPr>
      <w:r w:rsidRPr="007F0C27">
        <w:rPr>
          <w:sz w:val="20"/>
          <w:szCs w:val="20"/>
          <w:lang w:val="pl-PL"/>
        </w:rPr>
        <w:t>moduł “Teczki i CV” służy do:</w:t>
      </w:r>
    </w:p>
    <w:p w14:paraId="6C9626EA" w14:textId="77777777" w:rsidR="00415D1B" w:rsidRPr="007F0C27" w:rsidRDefault="00BA0441">
      <w:pPr>
        <w:numPr>
          <w:ilvl w:val="2"/>
          <w:numId w:val="6"/>
        </w:numPr>
        <w:spacing w:after="200"/>
        <w:jc w:val="both"/>
        <w:rPr>
          <w:sz w:val="20"/>
          <w:szCs w:val="20"/>
          <w:lang w:val="pl-PL"/>
        </w:rPr>
      </w:pPr>
      <w:r w:rsidRPr="007F0C27">
        <w:rPr>
          <w:sz w:val="20"/>
          <w:szCs w:val="20"/>
          <w:lang w:val="pl-PL"/>
        </w:rPr>
        <w:t xml:space="preserve">porządkowania lub dokonywania wyboru kompetencji i potwierdzających je dowodów w osobne grupy (tzw. </w:t>
      </w:r>
      <w:r w:rsidRPr="007F0C27">
        <w:rPr>
          <w:sz w:val="20"/>
          <w:szCs w:val="20"/>
          <w:lang w:val="pl-PL"/>
        </w:rPr>
        <w:t>teczki), które można następnie pobrać w formacie .pdf lub udostępnić użytkownikom posiadającym konto “doradcy/pracodawcy”,</w:t>
      </w:r>
    </w:p>
    <w:p w14:paraId="575FD6D1" w14:textId="77777777" w:rsidR="00415D1B" w:rsidRPr="007F0C27" w:rsidRDefault="00BA0441">
      <w:pPr>
        <w:numPr>
          <w:ilvl w:val="2"/>
          <w:numId w:val="6"/>
        </w:numPr>
        <w:spacing w:after="200"/>
        <w:jc w:val="both"/>
        <w:rPr>
          <w:sz w:val="20"/>
          <w:szCs w:val="20"/>
          <w:lang w:val="pl-PL"/>
        </w:rPr>
      </w:pPr>
      <w:r w:rsidRPr="007F0C27">
        <w:rPr>
          <w:sz w:val="20"/>
          <w:szCs w:val="20"/>
          <w:lang w:val="pl-PL"/>
        </w:rPr>
        <w:t>generowania CV na podstawie informacji wprowadzonych przez użytkownika w module “Moje Portfolio” (zaimportowanych do teczek), które m</w:t>
      </w:r>
      <w:r w:rsidRPr="007F0C27">
        <w:rPr>
          <w:sz w:val="20"/>
          <w:szCs w:val="20"/>
          <w:lang w:val="pl-PL"/>
        </w:rPr>
        <w:t>ożna pobrać w formacie .pdf lub udostępnić użytkownikom posiadającym konto “doradcy/pracodawcy”;</w:t>
      </w:r>
    </w:p>
    <w:p w14:paraId="12C0FADA" w14:textId="77777777" w:rsidR="00415D1B" w:rsidRPr="007F0C27" w:rsidRDefault="00BA0441">
      <w:pPr>
        <w:numPr>
          <w:ilvl w:val="1"/>
          <w:numId w:val="6"/>
        </w:numPr>
        <w:spacing w:after="200"/>
        <w:jc w:val="both"/>
        <w:rPr>
          <w:sz w:val="20"/>
          <w:szCs w:val="20"/>
          <w:lang w:val="pl-PL"/>
        </w:rPr>
      </w:pPr>
      <w:r w:rsidRPr="007F0C27">
        <w:rPr>
          <w:sz w:val="20"/>
          <w:szCs w:val="20"/>
          <w:lang w:val="pl-PL"/>
        </w:rPr>
        <w:t>moduł “Plany rozwoju” służy do określenia na osi czasu celów, które chce osiągnąć użytkownik; ma przy tym możliwość opisu celu i wskazania kompetencji, które z</w:t>
      </w:r>
      <w:r w:rsidRPr="007F0C27">
        <w:rPr>
          <w:sz w:val="20"/>
          <w:szCs w:val="20"/>
          <w:lang w:val="pl-PL"/>
        </w:rPr>
        <w:t>amierza zdobyć, rozwinąć lub wykorzystać, realizując dany cel;</w:t>
      </w:r>
    </w:p>
    <w:p w14:paraId="10643864" w14:textId="77777777" w:rsidR="00415D1B" w:rsidRPr="007F0C27" w:rsidRDefault="00BA0441">
      <w:pPr>
        <w:numPr>
          <w:ilvl w:val="1"/>
          <w:numId w:val="6"/>
        </w:numPr>
        <w:spacing w:after="200"/>
        <w:jc w:val="both"/>
        <w:rPr>
          <w:sz w:val="20"/>
          <w:szCs w:val="20"/>
          <w:lang w:val="pl-PL"/>
        </w:rPr>
      </w:pPr>
      <w:r w:rsidRPr="007F0C27">
        <w:rPr>
          <w:sz w:val="20"/>
          <w:szCs w:val="20"/>
          <w:lang w:val="pl-PL"/>
        </w:rPr>
        <w:t>moduł “Wiadomości” służy do komunikacji z użytkownikami posiadającymi konto “doradcy/pracodawcy”; w module można wysyłać wiadomości i załączniki do 10 MB (pliki graficzne i .pdf);</w:t>
      </w:r>
    </w:p>
    <w:p w14:paraId="6FD41AD5" w14:textId="77777777" w:rsidR="00415D1B" w:rsidRPr="007F0C27" w:rsidRDefault="00BA0441">
      <w:pPr>
        <w:numPr>
          <w:ilvl w:val="1"/>
          <w:numId w:val="6"/>
        </w:numPr>
        <w:spacing w:after="200"/>
        <w:jc w:val="both"/>
        <w:rPr>
          <w:sz w:val="20"/>
          <w:szCs w:val="20"/>
          <w:lang w:val="pl-PL"/>
        </w:rPr>
      </w:pPr>
      <w:r w:rsidRPr="007F0C27">
        <w:rPr>
          <w:sz w:val="20"/>
          <w:szCs w:val="20"/>
          <w:lang w:val="pl-PL"/>
        </w:rPr>
        <w:t>moduł “Ustawi</w:t>
      </w:r>
      <w:r w:rsidRPr="007F0C27">
        <w:rPr>
          <w:sz w:val="20"/>
          <w:szCs w:val="20"/>
          <w:lang w:val="pl-PL"/>
        </w:rPr>
        <w:t>enia konta” służy do:</w:t>
      </w:r>
    </w:p>
    <w:p w14:paraId="37165AA9" w14:textId="77777777" w:rsidR="00415D1B" w:rsidRPr="007F0C27" w:rsidRDefault="00BA0441">
      <w:pPr>
        <w:numPr>
          <w:ilvl w:val="2"/>
          <w:numId w:val="6"/>
        </w:numPr>
        <w:spacing w:after="200"/>
        <w:jc w:val="both"/>
        <w:rPr>
          <w:sz w:val="20"/>
          <w:szCs w:val="20"/>
          <w:lang w:val="pl-PL"/>
        </w:rPr>
      </w:pPr>
      <w:r w:rsidRPr="007F0C27">
        <w:rPr>
          <w:sz w:val="20"/>
          <w:szCs w:val="20"/>
          <w:lang w:val="pl-PL"/>
        </w:rPr>
        <w:t xml:space="preserve">wprowadzenia podstawowych danych o użytkowniku (imienia i nazwiska, adresu e-mail), </w:t>
      </w:r>
    </w:p>
    <w:p w14:paraId="6FA0D3D8" w14:textId="77777777" w:rsidR="00415D1B" w:rsidRPr="007F0C27" w:rsidRDefault="00BA0441">
      <w:pPr>
        <w:numPr>
          <w:ilvl w:val="2"/>
          <w:numId w:val="6"/>
        </w:numPr>
        <w:spacing w:after="200"/>
        <w:jc w:val="both"/>
        <w:rPr>
          <w:sz w:val="20"/>
          <w:szCs w:val="20"/>
          <w:lang w:val="pl-PL"/>
        </w:rPr>
      </w:pPr>
      <w:r w:rsidRPr="007F0C27">
        <w:rPr>
          <w:sz w:val="20"/>
          <w:szCs w:val="20"/>
          <w:lang w:val="pl-PL"/>
        </w:rPr>
        <w:t xml:space="preserve">dokonywania podstawowych operacji na koncie (zmiany adresu e-mail i hasła, usunięcia konta), </w:t>
      </w:r>
    </w:p>
    <w:p w14:paraId="07EBE621" w14:textId="77777777" w:rsidR="00415D1B" w:rsidRPr="007F0C27" w:rsidRDefault="00BA0441">
      <w:pPr>
        <w:numPr>
          <w:ilvl w:val="2"/>
          <w:numId w:val="6"/>
        </w:numPr>
        <w:spacing w:after="200"/>
        <w:jc w:val="both"/>
        <w:rPr>
          <w:sz w:val="20"/>
          <w:szCs w:val="20"/>
          <w:lang w:val="pl-PL"/>
        </w:rPr>
      </w:pPr>
      <w:r w:rsidRPr="007F0C27">
        <w:rPr>
          <w:sz w:val="20"/>
          <w:szCs w:val="20"/>
          <w:lang w:val="pl-PL"/>
        </w:rPr>
        <w:t>udostępniania zawartości konta (wszystkich powyższych m</w:t>
      </w:r>
      <w:r w:rsidRPr="007F0C27">
        <w:rPr>
          <w:sz w:val="20"/>
          <w:szCs w:val="20"/>
          <w:lang w:val="pl-PL"/>
        </w:rPr>
        <w:t>odułów z wyjątkiem zakładki zawierającej dane osobowe) użytkownikom posiadającym konto “doradcy/pracodawcy”;</w:t>
      </w:r>
    </w:p>
    <w:p w14:paraId="7FE83FC0" w14:textId="77777777" w:rsidR="00415D1B" w:rsidRPr="007F0C27" w:rsidRDefault="00BA0441">
      <w:pPr>
        <w:numPr>
          <w:ilvl w:val="0"/>
          <w:numId w:val="6"/>
        </w:numPr>
        <w:spacing w:after="280"/>
        <w:jc w:val="both"/>
        <w:rPr>
          <w:sz w:val="20"/>
          <w:szCs w:val="20"/>
          <w:lang w:val="pl-PL"/>
        </w:rPr>
      </w:pPr>
      <w:r w:rsidRPr="007F0C27">
        <w:rPr>
          <w:sz w:val="20"/>
          <w:szCs w:val="20"/>
          <w:lang w:val="pl-PL"/>
        </w:rPr>
        <w:t>konto doradcy/pracodawcy (osobie korzystającej z narzędzia wyświetlają się dwie różne nazwy kont – do wyboru przy rejestracji, ale przypisane do ni</w:t>
      </w:r>
      <w:r w:rsidRPr="007F0C27">
        <w:rPr>
          <w:sz w:val="20"/>
          <w:szCs w:val="20"/>
          <w:lang w:val="pl-PL"/>
        </w:rPr>
        <w:t xml:space="preserve">ch uprawnienia są takie same), na którym można jedynie komunikować się za pomocą modułu “Wiadomości” oraz przeglądać treści udostępnione z konta użytkownika zwykłego, tzn. nie można wprowadzać własnych treści. W </w:t>
      </w:r>
      <w:r w:rsidRPr="007F0C27">
        <w:rPr>
          <w:sz w:val="20"/>
          <w:szCs w:val="20"/>
          <w:lang w:val="pl-PL"/>
        </w:rPr>
        <w:lastRenderedPageBreak/>
        <w:t xml:space="preserve">zmodyfikowanej wersji aplikacji webowej </w:t>
      </w:r>
      <w:proofErr w:type="spellStart"/>
      <w:r w:rsidRPr="007F0C27">
        <w:rPr>
          <w:sz w:val="20"/>
          <w:szCs w:val="20"/>
          <w:lang w:val="pl-PL"/>
        </w:rPr>
        <w:t>MP</w:t>
      </w:r>
      <w:proofErr w:type="spellEnd"/>
      <w:r w:rsidRPr="007F0C27">
        <w:rPr>
          <w:sz w:val="20"/>
          <w:szCs w:val="20"/>
          <w:lang w:val="pl-PL"/>
        </w:rPr>
        <w:t xml:space="preserve"> p</w:t>
      </w:r>
      <w:r w:rsidRPr="007F0C27">
        <w:rPr>
          <w:sz w:val="20"/>
          <w:szCs w:val="20"/>
          <w:lang w:val="pl-PL"/>
        </w:rPr>
        <w:t xml:space="preserve">rzewidziano wprowadzenie zmian dotyczących kont doradcy i pracodawcy, polegających na możliwości przyznawania paczek uprawnień przez administratora systemu.   </w:t>
      </w:r>
    </w:p>
    <w:p w14:paraId="0BE298B2" w14:textId="77777777" w:rsidR="00415D1B" w:rsidRPr="007F0C27" w:rsidRDefault="00BA0441">
      <w:pPr>
        <w:spacing w:after="280"/>
        <w:jc w:val="both"/>
        <w:rPr>
          <w:sz w:val="20"/>
          <w:szCs w:val="20"/>
          <w:lang w:val="pl-PL"/>
        </w:rPr>
      </w:pPr>
      <w:r w:rsidRPr="007F0C27">
        <w:rPr>
          <w:sz w:val="20"/>
          <w:szCs w:val="20"/>
          <w:lang w:val="pl-PL"/>
        </w:rPr>
        <w:t>Moduły dostępne na koncie doradcy/pracodawcy:</w:t>
      </w:r>
    </w:p>
    <w:p w14:paraId="0F08A688" w14:textId="77777777" w:rsidR="00415D1B" w:rsidRPr="007F0C27" w:rsidRDefault="00BA0441">
      <w:pPr>
        <w:numPr>
          <w:ilvl w:val="1"/>
          <w:numId w:val="6"/>
        </w:numPr>
        <w:spacing w:after="200"/>
        <w:jc w:val="both"/>
        <w:rPr>
          <w:sz w:val="20"/>
          <w:szCs w:val="20"/>
          <w:lang w:val="pl-PL"/>
        </w:rPr>
      </w:pPr>
      <w:r w:rsidRPr="007F0C27">
        <w:rPr>
          <w:sz w:val="20"/>
          <w:szCs w:val="20"/>
          <w:lang w:val="pl-PL"/>
        </w:rPr>
        <w:t>moduł “Teczki i CV” służy do oglądania treści przy</w:t>
      </w:r>
      <w:r w:rsidRPr="007F0C27">
        <w:rPr>
          <w:sz w:val="20"/>
          <w:szCs w:val="20"/>
          <w:lang w:val="pl-PL"/>
        </w:rPr>
        <w:t>gotowanych i udostępnionych przez osobę posiadającą konto “użytkownika zwykłego”, w tym kont użytkowników, teczek i CV;</w:t>
      </w:r>
    </w:p>
    <w:p w14:paraId="59E955EB" w14:textId="77777777" w:rsidR="00415D1B" w:rsidRPr="007F0C27" w:rsidRDefault="00BA0441">
      <w:pPr>
        <w:numPr>
          <w:ilvl w:val="1"/>
          <w:numId w:val="6"/>
        </w:numPr>
        <w:spacing w:after="200"/>
        <w:jc w:val="both"/>
        <w:rPr>
          <w:sz w:val="20"/>
          <w:szCs w:val="20"/>
          <w:lang w:val="pl-PL"/>
        </w:rPr>
      </w:pPr>
      <w:r w:rsidRPr="007F0C27">
        <w:rPr>
          <w:sz w:val="20"/>
          <w:szCs w:val="20"/>
          <w:lang w:val="pl-PL"/>
        </w:rPr>
        <w:t>moduł “Wiadomości” służy do komunikacji z osobami posiadającymi konto “użytkownika zwykłego”; w module można wysyłać wiadomości i załącz</w:t>
      </w:r>
      <w:r w:rsidRPr="007F0C27">
        <w:rPr>
          <w:sz w:val="20"/>
          <w:szCs w:val="20"/>
          <w:lang w:val="pl-PL"/>
        </w:rPr>
        <w:t>niki do 10 MB (pliki graficzne i .pdf);</w:t>
      </w:r>
    </w:p>
    <w:p w14:paraId="67920025" w14:textId="77777777" w:rsidR="00415D1B" w:rsidRPr="007F0C27" w:rsidRDefault="00BA0441">
      <w:pPr>
        <w:numPr>
          <w:ilvl w:val="1"/>
          <w:numId w:val="6"/>
        </w:numPr>
        <w:spacing w:after="200"/>
        <w:jc w:val="both"/>
        <w:rPr>
          <w:sz w:val="20"/>
          <w:szCs w:val="20"/>
          <w:lang w:val="pl-PL"/>
        </w:rPr>
      </w:pPr>
      <w:r w:rsidRPr="007F0C27">
        <w:rPr>
          <w:sz w:val="20"/>
          <w:szCs w:val="20"/>
          <w:lang w:val="pl-PL"/>
        </w:rPr>
        <w:t>moduł “Ustawienia konta” służy do:</w:t>
      </w:r>
    </w:p>
    <w:p w14:paraId="671C7B3B" w14:textId="77777777" w:rsidR="00415D1B" w:rsidRPr="007F0C27" w:rsidRDefault="00BA0441">
      <w:pPr>
        <w:numPr>
          <w:ilvl w:val="2"/>
          <w:numId w:val="6"/>
        </w:numPr>
        <w:spacing w:after="200"/>
        <w:jc w:val="both"/>
        <w:rPr>
          <w:sz w:val="20"/>
          <w:szCs w:val="20"/>
          <w:lang w:val="pl-PL"/>
        </w:rPr>
      </w:pPr>
      <w:r w:rsidRPr="007F0C27">
        <w:rPr>
          <w:sz w:val="20"/>
          <w:szCs w:val="20"/>
          <w:lang w:val="pl-PL"/>
        </w:rPr>
        <w:t xml:space="preserve">wprowadzenia podstawowych danych o użytkowniku (imienia i nazwiska, adresu e-mail), </w:t>
      </w:r>
    </w:p>
    <w:p w14:paraId="4AB086EF" w14:textId="77777777" w:rsidR="00415D1B" w:rsidRPr="007F0C27" w:rsidRDefault="00BA0441">
      <w:pPr>
        <w:numPr>
          <w:ilvl w:val="2"/>
          <w:numId w:val="6"/>
        </w:numPr>
        <w:spacing w:after="200"/>
        <w:jc w:val="both"/>
        <w:rPr>
          <w:sz w:val="20"/>
          <w:szCs w:val="20"/>
          <w:lang w:val="pl-PL"/>
        </w:rPr>
      </w:pPr>
      <w:r w:rsidRPr="007F0C27">
        <w:rPr>
          <w:sz w:val="20"/>
          <w:szCs w:val="20"/>
          <w:lang w:val="pl-PL"/>
        </w:rPr>
        <w:t xml:space="preserve">dokonywania podstawowych operacji na koncie (zmiany adresu e-mail i hasła, usunięcia konta), </w:t>
      </w:r>
    </w:p>
    <w:p w14:paraId="71356C5E" w14:textId="77777777" w:rsidR="00415D1B" w:rsidRPr="007F0C27" w:rsidRDefault="00BA0441">
      <w:pPr>
        <w:numPr>
          <w:ilvl w:val="2"/>
          <w:numId w:val="6"/>
        </w:numPr>
        <w:spacing w:after="200"/>
        <w:jc w:val="both"/>
        <w:rPr>
          <w:sz w:val="20"/>
          <w:szCs w:val="20"/>
          <w:lang w:val="pl-PL"/>
        </w:rPr>
      </w:pPr>
      <w:r w:rsidRPr="007F0C27">
        <w:rPr>
          <w:sz w:val="20"/>
          <w:szCs w:val="20"/>
          <w:lang w:val="pl-PL"/>
        </w:rPr>
        <w:t xml:space="preserve">zmiany typu konta (wskazanie z listy rozwijanej, czy konto ma się wyświetlać jako konto “pracodawcy” czy “doradcy”). </w:t>
      </w:r>
    </w:p>
    <w:p w14:paraId="298B416B" w14:textId="77777777" w:rsidR="00415D1B" w:rsidRDefault="00BA0441">
      <w:pPr>
        <w:pStyle w:val="Nagwek2"/>
        <w:keepNext w:val="0"/>
        <w:keepLines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0" w:after="40"/>
        <w:ind w:left="992"/>
        <w:rPr>
          <w:b/>
          <w:sz w:val="20"/>
          <w:szCs w:val="20"/>
        </w:rPr>
      </w:pPr>
      <w:bookmarkStart w:id="5" w:name="_xw9sxxdv7whn" w:colFirst="0" w:colLast="0"/>
      <w:bookmarkEnd w:id="5"/>
      <w:proofErr w:type="spellStart"/>
      <w:r>
        <w:rPr>
          <w:b/>
          <w:sz w:val="20"/>
          <w:szCs w:val="20"/>
        </w:rPr>
        <w:t>Opis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funkcjonalności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aplikacji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mobilnej</w:t>
      </w:r>
      <w:proofErr w:type="spellEnd"/>
      <w:r>
        <w:rPr>
          <w:b/>
          <w:sz w:val="20"/>
          <w:szCs w:val="20"/>
        </w:rPr>
        <w:t xml:space="preserve"> MP</w:t>
      </w:r>
    </w:p>
    <w:p w14:paraId="5E5975AB" w14:textId="77777777" w:rsidR="00415D1B" w:rsidRDefault="00415D1B">
      <w:pPr>
        <w:jc w:val="both"/>
        <w:rPr>
          <w:b/>
          <w:sz w:val="20"/>
          <w:szCs w:val="20"/>
        </w:rPr>
      </w:pPr>
    </w:p>
    <w:tbl>
      <w:tblPr>
        <w:tblStyle w:val="a"/>
        <w:tblW w:w="86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645"/>
      </w:tblGrid>
      <w:tr w:rsidR="00415D1B" w14:paraId="1B51C36D" w14:textId="77777777">
        <w:trPr>
          <w:trHeight w:val="793"/>
        </w:trPr>
        <w:tc>
          <w:tcPr>
            <w:tcW w:w="864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040C1F" w14:textId="77777777" w:rsidR="00415D1B" w:rsidRDefault="00BA0441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Ogólne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założenia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dotyczące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kont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15D1B" w14:paraId="135710D7" w14:textId="77777777">
        <w:trPr>
          <w:trHeight w:val="793"/>
        </w:trPr>
        <w:tc>
          <w:tcPr>
            <w:tcW w:w="864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C2EEFC" w14:textId="77777777" w:rsidR="00415D1B" w:rsidRDefault="00BA0441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Rejestracja</w:t>
            </w:r>
            <w:proofErr w:type="spellEnd"/>
          </w:p>
        </w:tc>
      </w:tr>
    </w:tbl>
    <w:p w14:paraId="0E2DD30A" w14:textId="77777777" w:rsidR="00415D1B" w:rsidRPr="007F0C27" w:rsidRDefault="00BA0441">
      <w:pPr>
        <w:numPr>
          <w:ilvl w:val="0"/>
          <w:numId w:val="4"/>
        </w:numPr>
        <w:spacing w:before="280"/>
        <w:jc w:val="both"/>
        <w:rPr>
          <w:sz w:val="20"/>
          <w:szCs w:val="20"/>
          <w:lang w:val="pl-PL"/>
        </w:rPr>
      </w:pPr>
      <w:r w:rsidRPr="007F0C27">
        <w:rPr>
          <w:sz w:val="20"/>
          <w:szCs w:val="20"/>
          <w:lang w:val="pl-PL"/>
        </w:rPr>
        <w:t xml:space="preserve">Możliwość utworzenia konta użytkownika indywidualnego albo konta doradcy/pracodawcy za pomocą: adresu e-mail, konta Facebook, konta Google lub innej platformy </w:t>
      </w:r>
      <w:r w:rsidRPr="007F0C27">
        <w:rPr>
          <w:b/>
          <w:sz w:val="20"/>
          <w:szCs w:val="20"/>
          <w:lang w:val="pl-PL"/>
        </w:rPr>
        <w:t>(ostatnia opcja niedostępna w aplikacji webowej)</w:t>
      </w:r>
      <w:r w:rsidRPr="007F0C27">
        <w:rPr>
          <w:sz w:val="20"/>
          <w:szCs w:val="20"/>
          <w:lang w:val="pl-PL"/>
        </w:rPr>
        <w:t>.</w:t>
      </w:r>
    </w:p>
    <w:p w14:paraId="0F05CC53" w14:textId="77777777" w:rsidR="00415D1B" w:rsidRPr="007F0C27" w:rsidRDefault="00BA0441">
      <w:pPr>
        <w:numPr>
          <w:ilvl w:val="0"/>
          <w:numId w:val="4"/>
        </w:numPr>
        <w:spacing w:before="280"/>
        <w:jc w:val="both"/>
        <w:rPr>
          <w:sz w:val="20"/>
          <w:szCs w:val="20"/>
          <w:lang w:val="pl-PL"/>
        </w:rPr>
      </w:pPr>
      <w:r w:rsidRPr="007F0C27">
        <w:rPr>
          <w:sz w:val="20"/>
          <w:szCs w:val="20"/>
          <w:lang w:val="pl-PL"/>
        </w:rPr>
        <w:t>W przypadku utworzenia konta za pomocą adresu e</w:t>
      </w:r>
      <w:r w:rsidRPr="007F0C27">
        <w:rPr>
          <w:sz w:val="20"/>
          <w:szCs w:val="20"/>
          <w:lang w:val="pl-PL"/>
        </w:rPr>
        <w:t>-mail konieczność utworzenia hasła, składającego się z co najmniej 12 znaków w tym: z co najmniej jednej małej i jednej dużej litery oraz jednego znaku specjalnego lub cyfry (# nie jest traktowany jako znak specjalny).</w:t>
      </w:r>
    </w:p>
    <w:p w14:paraId="6C7C4DA3" w14:textId="77777777" w:rsidR="00415D1B" w:rsidRPr="007F0C27" w:rsidRDefault="00BA0441">
      <w:pPr>
        <w:numPr>
          <w:ilvl w:val="0"/>
          <w:numId w:val="4"/>
        </w:numPr>
        <w:spacing w:before="280" w:after="200"/>
        <w:jc w:val="both"/>
        <w:rPr>
          <w:sz w:val="20"/>
          <w:szCs w:val="20"/>
          <w:lang w:val="pl-PL"/>
        </w:rPr>
      </w:pPr>
      <w:r w:rsidRPr="007F0C27">
        <w:rPr>
          <w:sz w:val="20"/>
          <w:szCs w:val="20"/>
          <w:lang w:val="pl-PL"/>
        </w:rPr>
        <w:t>Konieczność akceptacji oświadczenia o</w:t>
      </w:r>
      <w:r w:rsidRPr="007F0C27">
        <w:rPr>
          <w:sz w:val="20"/>
          <w:szCs w:val="20"/>
          <w:lang w:val="pl-PL"/>
        </w:rPr>
        <w:t xml:space="preserve"> zapoznaniu się Regulaminem serwisu oraz Polityką prywatności.</w:t>
      </w:r>
    </w:p>
    <w:p w14:paraId="77BB5CF9" w14:textId="77777777" w:rsidR="00415D1B" w:rsidRPr="007F0C27" w:rsidRDefault="00BA0441">
      <w:pPr>
        <w:numPr>
          <w:ilvl w:val="0"/>
          <w:numId w:val="4"/>
        </w:numPr>
        <w:spacing w:before="280" w:after="200"/>
        <w:jc w:val="both"/>
        <w:rPr>
          <w:sz w:val="20"/>
          <w:szCs w:val="20"/>
          <w:lang w:val="pl-PL"/>
        </w:rPr>
      </w:pPr>
      <w:r w:rsidRPr="007F0C27">
        <w:rPr>
          <w:sz w:val="20"/>
          <w:szCs w:val="20"/>
          <w:lang w:val="pl-PL"/>
        </w:rPr>
        <w:t>Konieczność potwierdzenia rejestracji (poprzez e-mail).</w:t>
      </w:r>
    </w:p>
    <w:p w14:paraId="69EAB8E9" w14:textId="77777777" w:rsidR="00415D1B" w:rsidRPr="007F0C27" w:rsidRDefault="00415D1B">
      <w:pPr>
        <w:jc w:val="both"/>
        <w:rPr>
          <w:b/>
          <w:sz w:val="20"/>
          <w:szCs w:val="20"/>
          <w:lang w:val="pl-PL"/>
        </w:rPr>
      </w:pPr>
    </w:p>
    <w:tbl>
      <w:tblPr>
        <w:tblStyle w:val="a0"/>
        <w:tblW w:w="902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415D1B" w14:paraId="51C4A3E7" w14:textId="77777777">
        <w:trPr>
          <w:trHeight w:val="793"/>
        </w:trPr>
        <w:tc>
          <w:tcPr>
            <w:tcW w:w="902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C4B79B" w14:textId="77777777" w:rsidR="00415D1B" w:rsidRDefault="00BA0441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Ogólne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założenia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dotyczące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kont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15D1B" w14:paraId="0462936D" w14:textId="77777777">
        <w:trPr>
          <w:trHeight w:val="793"/>
        </w:trPr>
        <w:tc>
          <w:tcPr>
            <w:tcW w:w="902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D0B2A6" w14:textId="77777777" w:rsidR="00415D1B" w:rsidRDefault="00BA0441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lastRenderedPageBreak/>
              <w:t>Logowanie</w:t>
            </w:r>
            <w:proofErr w:type="spellEnd"/>
          </w:p>
        </w:tc>
      </w:tr>
    </w:tbl>
    <w:p w14:paraId="54BE7FA8" w14:textId="77777777" w:rsidR="00415D1B" w:rsidRDefault="00415D1B">
      <w:pPr>
        <w:jc w:val="both"/>
        <w:rPr>
          <w:sz w:val="20"/>
          <w:szCs w:val="20"/>
        </w:rPr>
      </w:pPr>
    </w:p>
    <w:p w14:paraId="2B343FAD" w14:textId="77777777" w:rsidR="00415D1B" w:rsidRPr="007F0C27" w:rsidRDefault="00BA0441">
      <w:pPr>
        <w:numPr>
          <w:ilvl w:val="0"/>
          <w:numId w:val="4"/>
        </w:numPr>
        <w:spacing w:after="200"/>
        <w:jc w:val="both"/>
        <w:rPr>
          <w:rFonts w:ascii="Calibri" w:eastAsia="Calibri" w:hAnsi="Calibri" w:cs="Calibri"/>
          <w:sz w:val="20"/>
          <w:szCs w:val="20"/>
          <w:lang w:val="pl-PL"/>
        </w:rPr>
      </w:pPr>
      <w:r w:rsidRPr="007F0C27">
        <w:rPr>
          <w:sz w:val="20"/>
          <w:szCs w:val="20"/>
          <w:lang w:val="pl-PL"/>
        </w:rPr>
        <w:t xml:space="preserve">Możliwość zalogowania za pomocą danych użytkownika (login, hasło). </w:t>
      </w:r>
      <w:r w:rsidRPr="007F0C27">
        <w:rPr>
          <w:b/>
          <w:sz w:val="20"/>
          <w:szCs w:val="20"/>
          <w:lang w:val="pl-PL"/>
        </w:rPr>
        <w:t>Możliwość</w:t>
      </w:r>
      <w:r w:rsidRPr="007F0C27">
        <w:rPr>
          <w:sz w:val="20"/>
          <w:szCs w:val="20"/>
          <w:lang w:val="pl-PL"/>
        </w:rPr>
        <w:t xml:space="preserve"> </w:t>
      </w:r>
      <w:r w:rsidRPr="007F0C27">
        <w:rPr>
          <w:b/>
          <w:sz w:val="20"/>
          <w:szCs w:val="20"/>
          <w:lang w:val="pl-PL"/>
        </w:rPr>
        <w:t>logowania biometrycznego oraz za pomocą PIN kodu (opcje niedostępne w aplikacji webowej).</w:t>
      </w:r>
    </w:p>
    <w:p w14:paraId="0E7B9C0E" w14:textId="77777777" w:rsidR="00415D1B" w:rsidRPr="007F0C27" w:rsidRDefault="00BA0441">
      <w:pPr>
        <w:numPr>
          <w:ilvl w:val="0"/>
          <w:numId w:val="4"/>
        </w:numPr>
        <w:spacing w:after="200"/>
        <w:jc w:val="both"/>
        <w:rPr>
          <w:rFonts w:ascii="Calibri" w:eastAsia="Calibri" w:hAnsi="Calibri" w:cs="Calibri"/>
          <w:sz w:val="20"/>
          <w:szCs w:val="20"/>
          <w:lang w:val="pl-PL"/>
        </w:rPr>
      </w:pPr>
      <w:r w:rsidRPr="007F0C27">
        <w:rPr>
          <w:sz w:val="20"/>
          <w:szCs w:val="20"/>
          <w:lang w:val="pl-PL"/>
        </w:rPr>
        <w:t xml:space="preserve">Możliwość </w:t>
      </w:r>
      <w:r w:rsidRPr="007F0C27">
        <w:rPr>
          <w:b/>
          <w:sz w:val="20"/>
          <w:szCs w:val="20"/>
          <w:lang w:val="pl-PL"/>
        </w:rPr>
        <w:t>resetowania hasła</w:t>
      </w:r>
      <w:r w:rsidRPr="007F0C27">
        <w:rPr>
          <w:sz w:val="20"/>
          <w:szCs w:val="20"/>
          <w:lang w:val="pl-PL"/>
        </w:rPr>
        <w:t xml:space="preserve"> w przypadku zapomnienia danych logowania (poprzez e-mail oraz</w:t>
      </w:r>
      <w:r w:rsidRPr="007F0C27">
        <w:rPr>
          <w:sz w:val="20"/>
          <w:szCs w:val="20"/>
          <w:lang w:val="pl-PL"/>
        </w:rPr>
        <w:t xml:space="preserve"> </w:t>
      </w:r>
      <w:r w:rsidRPr="007F0C27">
        <w:rPr>
          <w:b/>
          <w:sz w:val="20"/>
          <w:szCs w:val="20"/>
          <w:lang w:val="pl-PL"/>
        </w:rPr>
        <w:t>przez SMS (ostatnia opcja niedostępna w aplikacji webowej</w:t>
      </w:r>
      <w:r w:rsidRPr="007F0C27">
        <w:rPr>
          <w:sz w:val="20"/>
          <w:szCs w:val="20"/>
          <w:lang w:val="pl-PL"/>
        </w:rPr>
        <w:t>)).</w:t>
      </w:r>
    </w:p>
    <w:p w14:paraId="371E6E26" w14:textId="77777777" w:rsidR="00415D1B" w:rsidRPr="007F0C27" w:rsidRDefault="00BA0441">
      <w:pPr>
        <w:numPr>
          <w:ilvl w:val="0"/>
          <w:numId w:val="18"/>
        </w:numPr>
        <w:spacing w:before="200" w:after="200"/>
        <w:jc w:val="both"/>
        <w:rPr>
          <w:sz w:val="20"/>
          <w:szCs w:val="20"/>
          <w:lang w:val="pl-PL"/>
        </w:rPr>
      </w:pPr>
      <w:r w:rsidRPr="007F0C27">
        <w:rPr>
          <w:sz w:val="20"/>
          <w:szCs w:val="20"/>
          <w:lang w:val="pl-PL"/>
        </w:rPr>
        <w:t xml:space="preserve">Po pierwszym zalogowaniu do aplikacji mobilnej </w:t>
      </w:r>
      <w:proofErr w:type="spellStart"/>
      <w:r w:rsidRPr="007F0C27">
        <w:rPr>
          <w:sz w:val="20"/>
          <w:szCs w:val="20"/>
          <w:lang w:val="pl-PL"/>
        </w:rPr>
        <w:t>MP</w:t>
      </w:r>
      <w:proofErr w:type="spellEnd"/>
      <w:r w:rsidRPr="007F0C27">
        <w:rPr>
          <w:sz w:val="20"/>
          <w:szCs w:val="20"/>
          <w:lang w:val="pl-PL"/>
        </w:rPr>
        <w:t xml:space="preserve"> użytkownikowi zostaje wyświetlony tutorial (w postaci </w:t>
      </w:r>
      <w:proofErr w:type="spellStart"/>
      <w:r w:rsidRPr="007F0C27">
        <w:rPr>
          <w:sz w:val="20"/>
          <w:szCs w:val="20"/>
          <w:lang w:val="pl-PL"/>
        </w:rPr>
        <w:t>slidera</w:t>
      </w:r>
      <w:proofErr w:type="spellEnd"/>
      <w:r w:rsidRPr="007F0C27">
        <w:rPr>
          <w:sz w:val="20"/>
          <w:szCs w:val="20"/>
          <w:lang w:val="pl-PL"/>
        </w:rPr>
        <w:t xml:space="preserve">). Możliwość rezygnacji z przeglądania tutorialu oraz możliwość powrotu do tutorialu w dowolnym momencie pracy w aplikacji. </w:t>
      </w:r>
    </w:p>
    <w:p w14:paraId="25746FF6" w14:textId="77777777" w:rsidR="00415D1B" w:rsidRPr="007F0C27" w:rsidRDefault="00BA0441">
      <w:pPr>
        <w:numPr>
          <w:ilvl w:val="0"/>
          <w:numId w:val="18"/>
        </w:numPr>
        <w:spacing w:after="200"/>
        <w:jc w:val="both"/>
        <w:rPr>
          <w:sz w:val="20"/>
          <w:szCs w:val="20"/>
          <w:lang w:val="pl-PL"/>
        </w:rPr>
      </w:pPr>
      <w:r w:rsidRPr="007F0C27">
        <w:rPr>
          <w:sz w:val="20"/>
          <w:szCs w:val="20"/>
          <w:lang w:val="pl-PL"/>
        </w:rPr>
        <w:t>Wylogowanie z aplika</w:t>
      </w:r>
      <w:r w:rsidRPr="007F0C27">
        <w:rPr>
          <w:sz w:val="20"/>
          <w:szCs w:val="20"/>
          <w:lang w:val="pl-PL"/>
        </w:rPr>
        <w:t xml:space="preserve">cji mobilnej </w:t>
      </w:r>
      <w:proofErr w:type="spellStart"/>
      <w:r w:rsidRPr="007F0C27">
        <w:rPr>
          <w:sz w:val="20"/>
          <w:szCs w:val="20"/>
          <w:lang w:val="pl-PL"/>
        </w:rPr>
        <w:t>MP</w:t>
      </w:r>
      <w:proofErr w:type="spellEnd"/>
      <w:r w:rsidRPr="007F0C27">
        <w:rPr>
          <w:sz w:val="20"/>
          <w:szCs w:val="20"/>
          <w:lang w:val="pl-PL"/>
        </w:rPr>
        <w:t xml:space="preserve"> następuje poprzez użycie przycisku “Wyloguj się” albo po określonym okresie niepodejmowania aktywności w aplikacji. W przypadku niepodejmowania aktywności w aplikacji użytkownik otrzyma </w:t>
      </w:r>
      <w:r w:rsidRPr="007F0C27">
        <w:rPr>
          <w:b/>
          <w:sz w:val="20"/>
          <w:szCs w:val="20"/>
          <w:lang w:val="pl-PL"/>
        </w:rPr>
        <w:t>powiadomienie dotyczące zbliżającego się wygaśnięcia s</w:t>
      </w:r>
      <w:r w:rsidRPr="007F0C27">
        <w:rPr>
          <w:b/>
          <w:sz w:val="20"/>
          <w:szCs w:val="20"/>
          <w:lang w:val="pl-PL"/>
        </w:rPr>
        <w:t>esji oznaczającego wylogowanie z aplikacji.</w:t>
      </w:r>
    </w:p>
    <w:tbl>
      <w:tblPr>
        <w:tblStyle w:val="a1"/>
        <w:tblW w:w="902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415D1B" w14:paraId="0C368A3B" w14:textId="77777777">
        <w:trPr>
          <w:trHeight w:val="793"/>
        </w:trPr>
        <w:tc>
          <w:tcPr>
            <w:tcW w:w="902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F80721" w14:textId="77777777" w:rsidR="00415D1B" w:rsidRDefault="00BA0441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Ogólne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założenia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dotyczące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kont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15D1B" w14:paraId="7777DE31" w14:textId="77777777">
        <w:trPr>
          <w:trHeight w:val="793"/>
        </w:trPr>
        <w:tc>
          <w:tcPr>
            <w:tcW w:w="902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61BC0C" w14:textId="77777777" w:rsidR="00415D1B" w:rsidRDefault="00BA0441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Powiadomienia</w:t>
            </w:r>
            <w:proofErr w:type="spellEnd"/>
          </w:p>
        </w:tc>
      </w:tr>
    </w:tbl>
    <w:p w14:paraId="4C93E2BB" w14:textId="77777777" w:rsidR="00415D1B" w:rsidRPr="007F0C27" w:rsidRDefault="00BA0441">
      <w:pPr>
        <w:numPr>
          <w:ilvl w:val="0"/>
          <w:numId w:val="17"/>
        </w:numPr>
        <w:spacing w:before="280"/>
        <w:jc w:val="both"/>
        <w:rPr>
          <w:sz w:val="20"/>
          <w:szCs w:val="20"/>
          <w:lang w:val="pl-PL"/>
        </w:rPr>
      </w:pPr>
      <w:r w:rsidRPr="007F0C27">
        <w:rPr>
          <w:sz w:val="20"/>
          <w:szCs w:val="20"/>
          <w:lang w:val="pl-PL"/>
        </w:rPr>
        <w:t>Użytkownicy aplikacji mobilnej</w:t>
      </w:r>
      <w:r w:rsidRPr="007F0C27">
        <w:rPr>
          <w:sz w:val="20"/>
          <w:szCs w:val="20"/>
          <w:lang w:val="pl-PL"/>
        </w:rPr>
        <w:t xml:space="preserve"> </w:t>
      </w:r>
      <w:proofErr w:type="spellStart"/>
      <w:r w:rsidRPr="007F0C27">
        <w:rPr>
          <w:sz w:val="20"/>
          <w:szCs w:val="20"/>
          <w:lang w:val="pl-PL"/>
        </w:rPr>
        <w:t>MP</w:t>
      </w:r>
      <w:proofErr w:type="spellEnd"/>
      <w:r w:rsidRPr="007F0C27">
        <w:rPr>
          <w:sz w:val="20"/>
          <w:szCs w:val="20"/>
          <w:lang w:val="pl-PL"/>
        </w:rPr>
        <w:t xml:space="preserve"> otrzymują powiadomienia na adres e-mail podany w czasie rejestracji konta, które informują użytkowników o nowych wiadomościach (konto użytkownika indywidualnego oraz konto doradcy / pracodawcy), zaproszeniach do współpracy (udostępnionych elementach - </w:t>
      </w:r>
      <w:r w:rsidRPr="007F0C27">
        <w:rPr>
          <w:sz w:val="20"/>
          <w:szCs w:val="20"/>
          <w:lang w:val="pl-PL"/>
        </w:rPr>
        <w:t xml:space="preserve">konto doradcy / pracodawcy) lub aktualizacjach. </w:t>
      </w:r>
    </w:p>
    <w:p w14:paraId="606DED2F" w14:textId="77777777" w:rsidR="00415D1B" w:rsidRPr="007F0C27" w:rsidRDefault="00BA0441">
      <w:pPr>
        <w:numPr>
          <w:ilvl w:val="0"/>
          <w:numId w:val="17"/>
        </w:numPr>
        <w:spacing w:before="280"/>
        <w:jc w:val="both"/>
        <w:rPr>
          <w:sz w:val="20"/>
          <w:szCs w:val="20"/>
          <w:lang w:val="pl-PL"/>
        </w:rPr>
      </w:pPr>
      <w:r w:rsidRPr="007F0C27">
        <w:rPr>
          <w:sz w:val="20"/>
          <w:szCs w:val="20"/>
          <w:lang w:val="pl-PL"/>
        </w:rPr>
        <w:t xml:space="preserve">Użytkownicy aplikacji mobilnej </w:t>
      </w:r>
      <w:proofErr w:type="spellStart"/>
      <w:r w:rsidRPr="007F0C27">
        <w:rPr>
          <w:sz w:val="20"/>
          <w:szCs w:val="20"/>
          <w:lang w:val="pl-PL"/>
        </w:rPr>
        <w:t>MP</w:t>
      </w:r>
      <w:proofErr w:type="spellEnd"/>
      <w:r w:rsidRPr="007F0C27">
        <w:rPr>
          <w:sz w:val="20"/>
          <w:szCs w:val="20"/>
          <w:lang w:val="pl-PL"/>
        </w:rPr>
        <w:t xml:space="preserve"> otrzymują powiadomienia w aplikacji dotyczące zbliżającego się wygaśnięcia sesji </w:t>
      </w:r>
      <w:r w:rsidRPr="007F0C27">
        <w:rPr>
          <w:b/>
          <w:sz w:val="20"/>
          <w:szCs w:val="20"/>
          <w:lang w:val="pl-PL"/>
        </w:rPr>
        <w:t xml:space="preserve">wraz z możliwością przedłużenia sesji </w:t>
      </w:r>
      <w:r w:rsidRPr="007F0C27">
        <w:rPr>
          <w:sz w:val="20"/>
          <w:szCs w:val="20"/>
          <w:lang w:val="pl-PL"/>
        </w:rPr>
        <w:t>(przedłużenie sesji następuje również automatycznie po</w:t>
      </w:r>
      <w:r w:rsidRPr="007F0C27">
        <w:rPr>
          <w:sz w:val="20"/>
          <w:szCs w:val="20"/>
          <w:lang w:val="pl-PL"/>
        </w:rPr>
        <w:t xml:space="preserve"> podjęciu czynności w aplikacji).</w:t>
      </w:r>
    </w:p>
    <w:p w14:paraId="74310853" w14:textId="77777777" w:rsidR="00415D1B" w:rsidRPr="007F0C27" w:rsidRDefault="00BA0441">
      <w:pPr>
        <w:numPr>
          <w:ilvl w:val="0"/>
          <w:numId w:val="17"/>
        </w:numPr>
        <w:spacing w:before="280" w:after="200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F0C27">
        <w:rPr>
          <w:sz w:val="20"/>
          <w:szCs w:val="20"/>
          <w:lang w:val="pl-PL"/>
        </w:rPr>
        <w:t xml:space="preserve">Użytkownicy aplikacji mobilnej </w:t>
      </w:r>
      <w:proofErr w:type="spellStart"/>
      <w:r w:rsidRPr="007F0C27">
        <w:rPr>
          <w:sz w:val="20"/>
          <w:szCs w:val="20"/>
          <w:lang w:val="pl-PL"/>
        </w:rPr>
        <w:t>MP</w:t>
      </w:r>
      <w:proofErr w:type="spellEnd"/>
      <w:r w:rsidRPr="007F0C27">
        <w:rPr>
          <w:sz w:val="20"/>
          <w:szCs w:val="20"/>
          <w:lang w:val="pl-PL"/>
        </w:rPr>
        <w:t xml:space="preserve"> mają możliwość włączenia i wyłączenia </w:t>
      </w:r>
      <w:r w:rsidRPr="007F0C27">
        <w:rPr>
          <w:b/>
          <w:sz w:val="20"/>
          <w:szCs w:val="20"/>
          <w:lang w:val="pl-PL"/>
        </w:rPr>
        <w:t xml:space="preserve">powiadomień </w:t>
      </w:r>
      <w:proofErr w:type="spellStart"/>
      <w:r w:rsidRPr="007F0C27">
        <w:rPr>
          <w:b/>
          <w:sz w:val="20"/>
          <w:szCs w:val="20"/>
          <w:lang w:val="pl-PL"/>
        </w:rPr>
        <w:t>push</w:t>
      </w:r>
      <w:proofErr w:type="spellEnd"/>
      <w:r w:rsidRPr="007F0C27">
        <w:rPr>
          <w:sz w:val="20"/>
          <w:szCs w:val="20"/>
          <w:lang w:val="pl-PL"/>
        </w:rPr>
        <w:t>.</w:t>
      </w:r>
    </w:p>
    <w:tbl>
      <w:tblPr>
        <w:tblStyle w:val="a2"/>
        <w:tblW w:w="902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415D1B" w14:paraId="1F932A7B" w14:textId="77777777">
        <w:trPr>
          <w:trHeight w:val="793"/>
        </w:trPr>
        <w:tc>
          <w:tcPr>
            <w:tcW w:w="902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1959B5" w14:textId="77777777" w:rsidR="00415D1B" w:rsidRDefault="00BA0441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Ogólne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założenia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dotyczące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kont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15D1B" w:rsidRPr="007F0C27" w14:paraId="5C581AEB" w14:textId="77777777">
        <w:trPr>
          <w:trHeight w:val="793"/>
        </w:trPr>
        <w:tc>
          <w:tcPr>
            <w:tcW w:w="902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D16D39" w14:textId="77777777" w:rsidR="00415D1B" w:rsidRPr="007F0C27" w:rsidRDefault="00BA0441">
            <w:pPr>
              <w:jc w:val="both"/>
              <w:rPr>
                <w:b/>
                <w:sz w:val="20"/>
                <w:szCs w:val="20"/>
                <w:lang w:val="pl-PL"/>
              </w:rPr>
            </w:pPr>
            <w:r w:rsidRPr="007F0C27">
              <w:rPr>
                <w:b/>
                <w:sz w:val="20"/>
                <w:szCs w:val="20"/>
                <w:lang w:val="pl-PL"/>
              </w:rPr>
              <w:t xml:space="preserve">Konto użytkownika indywidualnego - panel główny </w:t>
            </w:r>
          </w:p>
        </w:tc>
      </w:tr>
    </w:tbl>
    <w:p w14:paraId="3B0D82E9" w14:textId="77777777" w:rsidR="00415D1B" w:rsidRPr="007F0C27" w:rsidRDefault="00BA0441">
      <w:pPr>
        <w:spacing w:before="200" w:after="280"/>
        <w:jc w:val="both"/>
        <w:rPr>
          <w:b/>
          <w:sz w:val="20"/>
          <w:szCs w:val="20"/>
          <w:lang w:val="pl-PL"/>
        </w:rPr>
      </w:pPr>
      <w:r w:rsidRPr="007F0C27">
        <w:rPr>
          <w:b/>
          <w:sz w:val="20"/>
          <w:szCs w:val="20"/>
          <w:lang w:val="pl-PL"/>
        </w:rPr>
        <w:t>W</w:t>
      </w:r>
      <w:r w:rsidRPr="007F0C27">
        <w:rPr>
          <w:b/>
          <w:sz w:val="20"/>
          <w:szCs w:val="20"/>
          <w:lang w:val="pl-PL"/>
        </w:rPr>
        <w:t xml:space="preserve">idok konta użytkownika powinien być dostosowany do obsługi funkcjonalności na urządzeniach mobilnych - użytkownik po zalogowaniu na konto powinien mieć możliwość intuicyjnej obsługi poszczególnych funkcjonalności aplikacji mobilnej </w:t>
      </w:r>
      <w:proofErr w:type="spellStart"/>
      <w:r w:rsidRPr="007F0C27">
        <w:rPr>
          <w:b/>
          <w:sz w:val="20"/>
          <w:szCs w:val="20"/>
          <w:lang w:val="pl-PL"/>
        </w:rPr>
        <w:t>MP</w:t>
      </w:r>
      <w:proofErr w:type="spellEnd"/>
      <w:r w:rsidRPr="007F0C27">
        <w:rPr>
          <w:b/>
          <w:sz w:val="20"/>
          <w:szCs w:val="20"/>
          <w:lang w:val="pl-PL"/>
        </w:rPr>
        <w:t xml:space="preserve"> z poziomu panelu głów</w:t>
      </w:r>
      <w:r w:rsidRPr="007F0C27">
        <w:rPr>
          <w:b/>
          <w:sz w:val="20"/>
          <w:szCs w:val="20"/>
          <w:lang w:val="pl-PL"/>
        </w:rPr>
        <w:t>nego.</w:t>
      </w:r>
    </w:p>
    <w:p w14:paraId="106400CF" w14:textId="77777777" w:rsidR="00415D1B" w:rsidRPr="007F0C27" w:rsidRDefault="00BA0441">
      <w:pPr>
        <w:spacing w:before="200" w:after="280"/>
        <w:jc w:val="both"/>
        <w:rPr>
          <w:sz w:val="20"/>
          <w:szCs w:val="20"/>
          <w:lang w:val="pl-PL"/>
        </w:rPr>
      </w:pPr>
      <w:r w:rsidRPr="007F0C27">
        <w:rPr>
          <w:sz w:val="20"/>
          <w:szCs w:val="20"/>
          <w:lang w:val="pl-PL"/>
        </w:rPr>
        <w:lastRenderedPageBreak/>
        <w:t>Po zalogowaniu użytkownik przenosi się do panelu głównego zawierającego:</w:t>
      </w:r>
    </w:p>
    <w:p w14:paraId="677FC8B5" w14:textId="77777777" w:rsidR="00415D1B" w:rsidRPr="007F0C27" w:rsidRDefault="00BA0441">
      <w:pPr>
        <w:spacing w:after="280"/>
        <w:ind w:left="720"/>
        <w:jc w:val="both"/>
        <w:rPr>
          <w:sz w:val="20"/>
          <w:szCs w:val="20"/>
          <w:lang w:val="pl-PL"/>
        </w:rPr>
      </w:pPr>
      <w:r w:rsidRPr="007F0C27">
        <w:rPr>
          <w:sz w:val="20"/>
          <w:szCs w:val="20"/>
          <w:lang w:val="pl-PL"/>
        </w:rPr>
        <w:t xml:space="preserve">- nazwę użytkownika (wpisywaną przy zakładaniu konta); </w:t>
      </w:r>
    </w:p>
    <w:p w14:paraId="2C43BAD8" w14:textId="77777777" w:rsidR="00415D1B" w:rsidRPr="007F0C27" w:rsidRDefault="00BA0441">
      <w:pPr>
        <w:spacing w:after="280"/>
        <w:ind w:left="720"/>
        <w:jc w:val="both"/>
        <w:rPr>
          <w:sz w:val="20"/>
          <w:szCs w:val="20"/>
          <w:lang w:val="pl-PL"/>
        </w:rPr>
      </w:pPr>
      <w:r w:rsidRPr="007F0C27">
        <w:rPr>
          <w:sz w:val="20"/>
          <w:szCs w:val="20"/>
          <w:lang w:val="pl-PL"/>
        </w:rPr>
        <w:t>- awatar osoby (automatyczny przy braku dodanego zdjęcia przez użytkownika);</w:t>
      </w:r>
    </w:p>
    <w:p w14:paraId="3D63CA4F" w14:textId="77777777" w:rsidR="00415D1B" w:rsidRPr="007F0C27" w:rsidRDefault="00BA0441">
      <w:pPr>
        <w:spacing w:after="280"/>
        <w:ind w:left="720"/>
        <w:jc w:val="both"/>
        <w:rPr>
          <w:sz w:val="20"/>
          <w:szCs w:val="20"/>
          <w:lang w:val="pl-PL"/>
        </w:rPr>
      </w:pPr>
      <w:r w:rsidRPr="007F0C27">
        <w:rPr>
          <w:sz w:val="20"/>
          <w:szCs w:val="20"/>
          <w:lang w:val="pl-PL"/>
        </w:rPr>
        <w:t xml:space="preserve">- przycisk do dodawania zdjęcia profilowego </w:t>
      </w:r>
      <w:r w:rsidRPr="007F0C27">
        <w:rPr>
          <w:b/>
          <w:sz w:val="20"/>
          <w:szCs w:val="20"/>
          <w:lang w:val="pl-PL"/>
        </w:rPr>
        <w:t xml:space="preserve">(ze zdjęć dostępnych na urządzeniu, na którym aplikacja jest zainstalowana; możliwość zrobienia zdjęcia przez aplikację, dzięki integracji aplikacji z aparatem wbudowanym w urządzenie mobilne - opcja niedostępna </w:t>
      </w:r>
      <w:r w:rsidRPr="007F0C27">
        <w:rPr>
          <w:b/>
          <w:sz w:val="20"/>
          <w:szCs w:val="20"/>
          <w:lang w:val="pl-PL"/>
        </w:rPr>
        <w:t>w aplikacji webowej)</w:t>
      </w:r>
      <w:r w:rsidRPr="007F0C27">
        <w:rPr>
          <w:sz w:val="20"/>
          <w:szCs w:val="20"/>
          <w:lang w:val="pl-PL"/>
        </w:rPr>
        <w:t>;</w:t>
      </w:r>
    </w:p>
    <w:p w14:paraId="38550A5F" w14:textId="77777777" w:rsidR="00415D1B" w:rsidRPr="007F0C27" w:rsidRDefault="00BA0441">
      <w:pPr>
        <w:numPr>
          <w:ilvl w:val="0"/>
          <w:numId w:val="20"/>
        </w:numPr>
        <w:spacing w:after="200"/>
        <w:ind w:left="850" w:hanging="141"/>
        <w:jc w:val="both"/>
        <w:rPr>
          <w:sz w:val="20"/>
          <w:szCs w:val="20"/>
          <w:lang w:val="pl-PL"/>
        </w:rPr>
      </w:pPr>
      <w:r w:rsidRPr="007F0C27">
        <w:rPr>
          <w:sz w:val="20"/>
          <w:szCs w:val="20"/>
          <w:lang w:val="pl-PL"/>
        </w:rPr>
        <w:t xml:space="preserve">przycisk do wylogowania z aplikacji (ponadto aplikacja </w:t>
      </w:r>
      <w:proofErr w:type="spellStart"/>
      <w:r w:rsidRPr="007F0C27">
        <w:rPr>
          <w:sz w:val="20"/>
          <w:szCs w:val="20"/>
          <w:lang w:val="pl-PL"/>
        </w:rPr>
        <w:t>wylogowuje</w:t>
      </w:r>
      <w:proofErr w:type="spellEnd"/>
      <w:r w:rsidRPr="007F0C27">
        <w:rPr>
          <w:sz w:val="20"/>
          <w:szCs w:val="20"/>
          <w:lang w:val="pl-PL"/>
        </w:rPr>
        <w:t xml:space="preserve"> użytkownika automatycznie po określonym czasie bezczynności).</w:t>
      </w:r>
    </w:p>
    <w:p w14:paraId="317BB7E7" w14:textId="77777777" w:rsidR="00415D1B" w:rsidRPr="007F0C27" w:rsidRDefault="00BA0441">
      <w:pPr>
        <w:spacing w:after="280"/>
        <w:jc w:val="both"/>
        <w:rPr>
          <w:sz w:val="20"/>
          <w:szCs w:val="20"/>
          <w:lang w:val="pl-PL"/>
        </w:rPr>
      </w:pPr>
      <w:r w:rsidRPr="007F0C27">
        <w:rPr>
          <w:sz w:val="20"/>
          <w:szCs w:val="20"/>
          <w:lang w:val="pl-PL"/>
        </w:rPr>
        <w:t xml:space="preserve">Z panelu głównego aplikacji mobilnej </w:t>
      </w:r>
      <w:proofErr w:type="spellStart"/>
      <w:r w:rsidRPr="007F0C27">
        <w:rPr>
          <w:sz w:val="20"/>
          <w:szCs w:val="20"/>
          <w:lang w:val="pl-PL"/>
        </w:rPr>
        <w:t>MP</w:t>
      </w:r>
      <w:proofErr w:type="spellEnd"/>
      <w:r w:rsidRPr="007F0C27">
        <w:rPr>
          <w:sz w:val="20"/>
          <w:szCs w:val="20"/>
          <w:lang w:val="pl-PL"/>
        </w:rPr>
        <w:t xml:space="preserve"> możliwy jest dostęp do poszczególnych modułów aplikacji, tj.:</w:t>
      </w:r>
    </w:p>
    <w:p w14:paraId="724AE724" w14:textId="77777777" w:rsidR="00415D1B" w:rsidRDefault="00BA0441">
      <w:pPr>
        <w:numPr>
          <w:ilvl w:val="0"/>
          <w:numId w:val="3"/>
        </w:num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Usta</w:t>
      </w:r>
      <w:r>
        <w:rPr>
          <w:sz w:val="20"/>
          <w:szCs w:val="20"/>
        </w:rPr>
        <w:t>wienia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konta</w:t>
      </w:r>
      <w:proofErr w:type="spellEnd"/>
      <w:r>
        <w:rPr>
          <w:sz w:val="20"/>
          <w:szCs w:val="20"/>
        </w:rPr>
        <w:t>;</w:t>
      </w:r>
    </w:p>
    <w:p w14:paraId="3E924232" w14:textId="77777777" w:rsidR="00415D1B" w:rsidRDefault="00BA0441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Moje portfolio;</w:t>
      </w:r>
    </w:p>
    <w:p w14:paraId="0C024438" w14:textId="77777777" w:rsidR="00415D1B" w:rsidRDefault="00BA0441">
      <w:pPr>
        <w:numPr>
          <w:ilvl w:val="0"/>
          <w:numId w:val="3"/>
        </w:num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Teczki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CV;</w:t>
      </w:r>
    </w:p>
    <w:p w14:paraId="4DFFD9D5" w14:textId="77777777" w:rsidR="00415D1B" w:rsidRDefault="00BA0441">
      <w:pPr>
        <w:numPr>
          <w:ilvl w:val="0"/>
          <w:numId w:val="3"/>
        </w:num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Plany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rozwoju</w:t>
      </w:r>
      <w:proofErr w:type="spellEnd"/>
      <w:r>
        <w:rPr>
          <w:sz w:val="20"/>
          <w:szCs w:val="20"/>
        </w:rPr>
        <w:t>;</w:t>
      </w:r>
    </w:p>
    <w:p w14:paraId="6B5490C6" w14:textId="77777777" w:rsidR="00415D1B" w:rsidRDefault="00BA0441">
      <w:pPr>
        <w:numPr>
          <w:ilvl w:val="0"/>
          <w:numId w:val="3"/>
        </w:numPr>
        <w:spacing w:after="28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Wiadomości</w:t>
      </w:r>
      <w:proofErr w:type="spellEnd"/>
      <w:r>
        <w:rPr>
          <w:sz w:val="20"/>
          <w:szCs w:val="20"/>
        </w:rPr>
        <w:t>.</w:t>
      </w:r>
    </w:p>
    <w:tbl>
      <w:tblPr>
        <w:tblStyle w:val="a3"/>
        <w:tblW w:w="902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415D1B" w14:paraId="723CDC9E" w14:textId="77777777">
        <w:trPr>
          <w:trHeight w:val="793"/>
        </w:trPr>
        <w:tc>
          <w:tcPr>
            <w:tcW w:w="902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42F850" w14:textId="77777777" w:rsidR="00415D1B" w:rsidRDefault="00BA0441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Ogólne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założenia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dotyczące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kont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15D1B" w:rsidRPr="007F0C27" w14:paraId="2A48BE13" w14:textId="77777777">
        <w:trPr>
          <w:trHeight w:val="793"/>
        </w:trPr>
        <w:tc>
          <w:tcPr>
            <w:tcW w:w="902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E88526" w14:textId="77777777" w:rsidR="00415D1B" w:rsidRPr="007F0C27" w:rsidRDefault="00BA0441">
            <w:pPr>
              <w:jc w:val="both"/>
              <w:rPr>
                <w:b/>
                <w:sz w:val="20"/>
                <w:szCs w:val="20"/>
                <w:lang w:val="pl-PL"/>
              </w:rPr>
            </w:pPr>
            <w:r w:rsidRPr="007F0C27">
              <w:rPr>
                <w:b/>
                <w:sz w:val="20"/>
                <w:szCs w:val="20"/>
                <w:lang w:val="pl-PL"/>
              </w:rPr>
              <w:t xml:space="preserve">Konto doradcy / pracodawcy - panel główny </w:t>
            </w:r>
          </w:p>
        </w:tc>
      </w:tr>
    </w:tbl>
    <w:p w14:paraId="43B0AC61" w14:textId="77777777" w:rsidR="00415D1B" w:rsidRPr="007F0C27" w:rsidRDefault="00BA0441">
      <w:pPr>
        <w:spacing w:before="200" w:after="280"/>
        <w:jc w:val="both"/>
        <w:rPr>
          <w:b/>
          <w:sz w:val="20"/>
          <w:szCs w:val="20"/>
          <w:lang w:val="pl-PL"/>
        </w:rPr>
      </w:pPr>
      <w:r w:rsidRPr="007F0C27">
        <w:rPr>
          <w:b/>
          <w:sz w:val="20"/>
          <w:szCs w:val="20"/>
          <w:lang w:val="pl-PL"/>
        </w:rPr>
        <w:t>W</w:t>
      </w:r>
      <w:r w:rsidRPr="007F0C27">
        <w:rPr>
          <w:b/>
          <w:sz w:val="20"/>
          <w:szCs w:val="20"/>
          <w:lang w:val="pl-PL"/>
        </w:rPr>
        <w:t xml:space="preserve">idok konta doradcy / pracodawcy powinien być dostosowany do obsługi funkcjonalności na urządzeniach mobilnych - użytkownik po zalogowaniu na konto powinien mieć możliwość intuicyjnej obsługi poszczególnych funkcjonalności aplikacji mobilnej </w:t>
      </w:r>
      <w:proofErr w:type="spellStart"/>
      <w:r w:rsidRPr="007F0C27">
        <w:rPr>
          <w:b/>
          <w:sz w:val="20"/>
          <w:szCs w:val="20"/>
          <w:lang w:val="pl-PL"/>
        </w:rPr>
        <w:t>MP</w:t>
      </w:r>
      <w:proofErr w:type="spellEnd"/>
      <w:r w:rsidRPr="007F0C27">
        <w:rPr>
          <w:b/>
          <w:sz w:val="20"/>
          <w:szCs w:val="20"/>
          <w:lang w:val="pl-PL"/>
        </w:rPr>
        <w:t xml:space="preserve"> z poziomu pa</w:t>
      </w:r>
      <w:r w:rsidRPr="007F0C27">
        <w:rPr>
          <w:b/>
          <w:sz w:val="20"/>
          <w:szCs w:val="20"/>
          <w:lang w:val="pl-PL"/>
        </w:rPr>
        <w:t>nelu głównego.</w:t>
      </w:r>
    </w:p>
    <w:p w14:paraId="6BD1D808" w14:textId="77777777" w:rsidR="00415D1B" w:rsidRPr="007F0C27" w:rsidRDefault="00BA0441">
      <w:pPr>
        <w:spacing w:before="200" w:after="280"/>
        <w:jc w:val="both"/>
        <w:rPr>
          <w:sz w:val="20"/>
          <w:szCs w:val="20"/>
          <w:lang w:val="pl-PL"/>
        </w:rPr>
      </w:pPr>
      <w:r w:rsidRPr="007F0C27">
        <w:rPr>
          <w:sz w:val="20"/>
          <w:szCs w:val="20"/>
          <w:lang w:val="pl-PL"/>
        </w:rPr>
        <w:t>Po zalogowaniu użytkownik przenosi się do panelu głównego zawierającego:</w:t>
      </w:r>
    </w:p>
    <w:p w14:paraId="6C59A017" w14:textId="77777777" w:rsidR="00415D1B" w:rsidRPr="007F0C27" w:rsidRDefault="00BA0441">
      <w:pPr>
        <w:spacing w:after="280"/>
        <w:ind w:left="720"/>
        <w:jc w:val="both"/>
        <w:rPr>
          <w:sz w:val="20"/>
          <w:szCs w:val="20"/>
          <w:lang w:val="pl-PL"/>
        </w:rPr>
      </w:pPr>
      <w:r w:rsidRPr="007F0C27">
        <w:rPr>
          <w:sz w:val="20"/>
          <w:szCs w:val="20"/>
          <w:lang w:val="pl-PL"/>
        </w:rPr>
        <w:t xml:space="preserve">- nazwę użytkownika (wpisywaną przy zakładaniu konta); </w:t>
      </w:r>
    </w:p>
    <w:p w14:paraId="455F95DB" w14:textId="77777777" w:rsidR="00415D1B" w:rsidRPr="007F0C27" w:rsidRDefault="00BA0441">
      <w:pPr>
        <w:spacing w:after="280"/>
        <w:ind w:left="720"/>
        <w:jc w:val="both"/>
        <w:rPr>
          <w:sz w:val="20"/>
          <w:szCs w:val="20"/>
          <w:lang w:val="pl-PL"/>
        </w:rPr>
      </w:pPr>
      <w:r w:rsidRPr="007F0C27">
        <w:rPr>
          <w:sz w:val="20"/>
          <w:szCs w:val="20"/>
          <w:lang w:val="pl-PL"/>
        </w:rPr>
        <w:t>- awatar osoby (automatyczny przy braku dodanego zdjęcia przez użytkownika);</w:t>
      </w:r>
    </w:p>
    <w:p w14:paraId="7F04C401" w14:textId="77777777" w:rsidR="00415D1B" w:rsidRPr="007F0C27" w:rsidRDefault="00BA0441">
      <w:pPr>
        <w:spacing w:after="280"/>
        <w:ind w:left="720"/>
        <w:jc w:val="both"/>
        <w:rPr>
          <w:sz w:val="20"/>
          <w:szCs w:val="20"/>
          <w:lang w:val="pl-PL"/>
        </w:rPr>
      </w:pPr>
      <w:r w:rsidRPr="007F0C27">
        <w:rPr>
          <w:sz w:val="20"/>
          <w:szCs w:val="20"/>
          <w:lang w:val="pl-PL"/>
        </w:rPr>
        <w:t xml:space="preserve">- przycisk do dodawania zdjęcia profilowego </w:t>
      </w:r>
      <w:r w:rsidRPr="007F0C27">
        <w:rPr>
          <w:b/>
          <w:sz w:val="20"/>
          <w:szCs w:val="20"/>
          <w:lang w:val="pl-PL"/>
        </w:rPr>
        <w:t xml:space="preserve">(ze zdjęć dostępnych na urządzeniu, na którym aplikacja jest zainstalowana; możliwość zrobienia zdjęcia przez aplikację, dzięki integracji aplikacji z aparatem wbudowanym w urządzenie mobilne - opcja niedostępna </w:t>
      </w:r>
      <w:r w:rsidRPr="007F0C27">
        <w:rPr>
          <w:b/>
          <w:sz w:val="20"/>
          <w:szCs w:val="20"/>
          <w:lang w:val="pl-PL"/>
        </w:rPr>
        <w:t>w aplikacji webowej)</w:t>
      </w:r>
      <w:r w:rsidRPr="007F0C27">
        <w:rPr>
          <w:sz w:val="20"/>
          <w:szCs w:val="20"/>
          <w:lang w:val="pl-PL"/>
        </w:rPr>
        <w:t>;</w:t>
      </w:r>
    </w:p>
    <w:p w14:paraId="74E04535" w14:textId="77777777" w:rsidR="00415D1B" w:rsidRPr="007F0C27" w:rsidRDefault="00BA0441">
      <w:pPr>
        <w:numPr>
          <w:ilvl w:val="0"/>
          <w:numId w:val="20"/>
        </w:numPr>
        <w:spacing w:after="200"/>
        <w:ind w:left="850" w:hanging="141"/>
        <w:jc w:val="both"/>
        <w:rPr>
          <w:sz w:val="20"/>
          <w:szCs w:val="20"/>
          <w:lang w:val="pl-PL"/>
        </w:rPr>
      </w:pPr>
      <w:r w:rsidRPr="007F0C27">
        <w:rPr>
          <w:sz w:val="20"/>
          <w:szCs w:val="20"/>
          <w:lang w:val="pl-PL"/>
        </w:rPr>
        <w:t xml:space="preserve">przycisk do wylogowania z aplikacji (ponadto aplikacja </w:t>
      </w:r>
      <w:proofErr w:type="spellStart"/>
      <w:r w:rsidRPr="007F0C27">
        <w:rPr>
          <w:sz w:val="20"/>
          <w:szCs w:val="20"/>
          <w:lang w:val="pl-PL"/>
        </w:rPr>
        <w:t>wylogowuje</w:t>
      </w:r>
      <w:proofErr w:type="spellEnd"/>
      <w:r w:rsidRPr="007F0C27">
        <w:rPr>
          <w:sz w:val="20"/>
          <w:szCs w:val="20"/>
          <w:lang w:val="pl-PL"/>
        </w:rPr>
        <w:t xml:space="preserve"> użytkownika automatycznie po określonym czasie bezczynności).</w:t>
      </w:r>
    </w:p>
    <w:p w14:paraId="5ACC035B" w14:textId="77777777" w:rsidR="00415D1B" w:rsidRPr="007F0C27" w:rsidRDefault="00BA0441">
      <w:pPr>
        <w:spacing w:after="280"/>
        <w:jc w:val="both"/>
        <w:rPr>
          <w:sz w:val="20"/>
          <w:szCs w:val="20"/>
          <w:lang w:val="pl-PL"/>
        </w:rPr>
      </w:pPr>
      <w:r w:rsidRPr="007F0C27">
        <w:rPr>
          <w:sz w:val="20"/>
          <w:szCs w:val="20"/>
          <w:lang w:val="pl-PL"/>
        </w:rPr>
        <w:t xml:space="preserve">Z panelu głównego aplikacji mobilnej </w:t>
      </w:r>
      <w:proofErr w:type="spellStart"/>
      <w:r w:rsidRPr="007F0C27">
        <w:rPr>
          <w:sz w:val="20"/>
          <w:szCs w:val="20"/>
          <w:lang w:val="pl-PL"/>
        </w:rPr>
        <w:t>MP</w:t>
      </w:r>
      <w:proofErr w:type="spellEnd"/>
      <w:r w:rsidRPr="007F0C27">
        <w:rPr>
          <w:sz w:val="20"/>
          <w:szCs w:val="20"/>
          <w:lang w:val="pl-PL"/>
        </w:rPr>
        <w:t xml:space="preserve"> możliwy jest dostęp do poszczególnych modułów aplikacji, tj.:</w:t>
      </w:r>
    </w:p>
    <w:p w14:paraId="5FA992B2" w14:textId="77777777" w:rsidR="00415D1B" w:rsidRDefault="00BA0441">
      <w:pPr>
        <w:numPr>
          <w:ilvl w:val="0"/>
          <w:numId w:val="12"/>
        </w:num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Usta</w:t>
      </w:r>
      <w:r>
        <w:rPr>
          <w:sz w:val="20"/>
          <w:szCs w:val="20"/>
        </w:rPr>
        <w:t>wienia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konta</w:t>
      </w:r>
      <w:proofErr w:type="spellEnd"/>
    </w:p>
    <w:p w14:paraId="076DB24D" w14:textId="77777777" w:rsidR="00415D1B" w:rsidRPr="007F0C27" w:rsidRDefault="00BA0441">
      <w:pPr>
        <w:numPr>
          <w:ilvl w:val="0"/>
          <w:numId w:val="12"/>
        </w:numPr>
        <w:jc w:val="both"/>
        <w:rPr>
          <w:sz w:val="20"/>
          <w:szCs w:val="20"/>
          <w:lang w:val="pl-PL"/>
        </w:rPr>
      </w:pPr>
      <w:r w:rsidRPr="007F0C27">
        <w:rPr>
          <w:sz w:val="20"/>
          <w:szCs w:val="20"/>
          <w:lang w:val="pl-PL"/>
        </w:rPr>
        <w:lastRenderedPageBreak/>
        <w:t>Teczki i CV (miejsce wyświetlania elementów udostępnionych przez użytkowników indywidualnych)</w:t>
      </w:r>
    </w:p>
    <w:p w14:paraId="165DDC36" w14:textId="77777777" w:rsidR="00415D1B" w:rsidRDefault="00BA0441">
      <w:pPr>
        <w:numPr>
          <w:ilvl w:val="0"/>
          <w:numId w:val="12"/>
        </w:numPr>
        <w:spacing w:after="28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Wiadomości</w:t>
      </w:r>
      <w:proofErr w:type="spellEnd"/>
      <w:r>
        <w:rPr>
          <w:sz w:val="20"/>
          <w:szCs w:val="20"/>
        </w:rPr>
        <w:t>.</w:t>
      </w:r>
    </w:p>
    <w:tbl>
      <w:tblPr>
        <w:tblStyle w:val="a4"/>
        <w:tblW w:w="902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415D1B" w14:paraId="09FA2192" w14:textId="77777777">
        <w:trPr>
          <w:trHeight w:val="793"/>
        </w:trPr>
        <w:tc>
          <w:tcPr>
            <w:tcW w:w="902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D5CBDA" w14:textId="77777777" w:rsidR="00415D1B" w:rsidRDefault="00BA0441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Konto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użytkownika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indywidualnego</w:t>
            </w:r>
            <w:proofErr w:type="spellEnd"/>
            <w:r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415D1B" w14:paraId="38BF573C" w14:textId="77777777">
        <w:trPr>
          <w:trHeight w:val="793"/>
        </w:trPr>
        <w:tc>
          <w:tcPr>
            <w:tcW w:w="902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E69A6E" w14:textId="77777777" w:rsidR="00415D1B" w:rsidRDefault="00BA0441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Moduł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Ustawienia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konta</w:t>
            </w:r>
            <w:proofErr w:type="spellEnd"/>
          </w:p>
        </w:tc>
      </w:tr>
    </w:tbl>
    <w:p w14:paraId="1F827A81" w14:textId="77777777" w:rsidR="00415D1B" w:rsidRPr="007F0C27" w:rsidRDefault="00BA0441">
      <w:pPr>
        <w:numPr>
          <w:ilvl w:val="0"/>
          <w:numId w:val="4"/>
        </w:numPr>
        <w:spacing w:before="200" w:after="200"/>
        <w:jc w:val="both"/>
        <w:rPr>
          <w:sz w:val="20"/>
          <w:szCs w:val="20"/>
          <w:lang w:val="pl-PL"/>
        </w:rPr>
      </w:pPr>
      <w:r w:rsidRPr="007F0C27">
        <w:rPr>
          <w:sz w:val="20"/>
          <w:szCs w:val="20"/>
          <w:lang w:val="pl-PL"/>
        </w:rPr>
        <w:t xml:space="preserve">Możliwość zmiany danych, w tym możliwość zmiany hasła, usunięcia konta, możliwość udostępnienia konta użytkownika indywidualnego doradcy / pracodawcy posiadającemu konto w </w:t>
      </w:r>
      <w:proofErr w:type="spellStart"/>
      <w:r w:rsidRPr="007F0C27">
        <w:rPr>
          <w:sz w:val="20"/>
          <w:szCs w:val="20"/>
          <w:lang w:val="pl-PL"/>
        </w:rPr>
        <w:t>MP</w:t>
      </w:r>
      <w:proofErr w:type="spellEnd"/>
      <w:r w:rsidRPr="007F0C27">
        <w:rPr>
          <w:sz w:val="20"/>
          <w:szCs w:val="20"/>
          <w:lang w:val="pl-PL"/>
        </w:rPr>
        <w:t>.</w:t>
      </w:r>
    </w:p>
    <w:p w14:paraId="6BA27B4E" w14:textId="77777777" w:rsidR="00415D1B" w:rsidRPr="007F0C27" w:rsidRDefault="00BA0441">
      <w:pPr>
        <w:numPr>
          <w:ilvl w:val="0"/>
          <w:numId w:val="4"/>
        </w:numPr>
        <w:jc w:val="both"/>
        <w:rPr>
          <w:sz w:val="20"/>
          <w:szCs w:val="20"/>
          <w:lang w:val="pl-PL"/>
        </w:rPr>
      </w:pPr>
      <w:r w:rsidRPr="007F0C27">
        <w:rPr>
          <w:b/>
          <w:sz w:val="20"/>
          <w:szCs w:val="20"/>
          <w:lang w:val="pl-PL"/>
        </w:rPr>
        <w:t xml:space="preserve">Możliwość udostępnienia za pomocą kodu </w:t>
      </w:r>
      <w:proofErr w:type="spellStart"/>
      <w:r w:rsidRPr="007F0C27">
        <w:rPr>
          <w:b/>
          <w:sz w:val="20"/>
          <w:szCs w:val="20"/>
          <w:lang w:val="pl-PL"/>
        </w:rPr>
        <w:t>QR</w:t>
      </w:r>
      <w:proofErr w:type="spellEnd"/>
      <w:r w:rsidRPr="007F0C27">
        <w:rPr>
          <w:b/>
          <w:sz w:val="20"/>
          <w:szCs w:val="20"/>
          <w:lang w:val="pl-PL"/>
        </w:rPr>
        <w:t xml:space="preserve"> danych z podsekcji “Informacje o mnie </w:t>
      </w:r>
      <w:r w:rsidRPr="007F0C27">
        <w:rPr>
          <w:b/>
          <w:sz w:val="20"/>
          <w:szCs w:val="20"/>
          <w:lang w:val="pl-PL"/>
        </w:rPr>
        <w:t xml:space="preserve">i dane kontaktowe” osobie nieposiadającej konta w </w:t>
      </w:r>
      <w:proofErr w:type="spellStart"/>
      <w:r w:rsidRPr="007F0C27">
        <w:rPr>
          <w:b/>
          <w:sz w:val="20"/>
          <w:szCs w:val="20"/>
          <w:lang w:val="pl-PL"/>
        </w:rPr>
        <w:t>MP</w:t>
      </w:r>
      <w:proofErr w:type="spellEnd"/>
      <w:r w:rsidRPr="007F0C27">
        <w:rPr>
          <w:b/>
          <w:sz w:val="20"/>
          <w:szCs w:val="20"/>
          <w:lang w:val="pl-PL"/>
        </w:rPr>
        <w:t xml:space="preserve"> (opcja niedostępna w aplikacji webowej). </w:t>
      </w:r>
      <w:r w:rsidRPr="007F0C27">
        <w:rPr>
          <w:sz w:val="20"/>
          <w:szCs w:val="20"/>
          <w:lang w:val="pl-PL"/>
        </w:rPr>
        <w:t xml:space="preserve">Aby osoba mogła zapoznać się z pozostałymi informacjami/danymi zapisanymi na koncie danego użytkownika będzie musiała założyć konto doradcy / pracodawcy w </w:t>
      </w:r>
      <w:proofErr w:type="spellStart"/>
      <w:r w:rsidRPr="007F0C27">
        <w:rPr>
          <w:sz w:val="20"/>
          <w:szCs w:val="20"/>
          <w:lang w:val="pl-PL"/>
        </w:rPr>
        <w:t>MP</w:t>
      </w:r>
      <w:proofErr w:type="spellEnd"/>
      <w:r w:rsidRPr="007F0C27">
        <w:rPr>
          <w:sz w:val="20"/>
          <w:szCs w:val="20"/>
          <w:lang w:val="pl-PL"/>
        </w:rPr>
        <w:t xml:space="preserve">. </w:t>
      </w:r>
    </w:p>
    <w:p w14:paraId="53615460" w14:textId="77777777" w:rsidR="00415D1B" w:rsidRPr="007F0C27" w:rsidRDefault="00415D1B">
      <w:pPr>
        <w:ind w:left="720"/>
        <w:jc w:val="both"/>
        <w:rPr>
          <w:sz w:val="20"/>
          <w:szCs w:val="20"/>
          <w:lang w:val="pl-PL"/>
        </w:rPr>
      </w:pPr>
    </w:p>
    <w:p w14:paraId="57EEB639" w14:textId="77777777" w:rsidR="00415D1B" w:rsidRPr="007F0C27" w:rsidRDefault="00BA0441">
      <w:pPr>
        <w:numPr>
          <w:ilvl w:val="0"/>
          <w:numId w:val="4"/>
        </w:numPr>
        <w:spacing w:after="200"/>
        <w:jc w:val="both"/>
        <w:rPr>
          <w:b/>
          <w:sz w:val="20"/>
          <w:szCs w:val="20"/>
          <w:lang w:val="pl-PL"/>
        </w:rPr>
      </w:pPr>
      <w:r w:rsidRPr="007F0C27">
        <w:rPr>
          <w:b/>
          <w:sz w:val="20"/>
          <w:szCs w:val="20"/>
          <w:lang w:val="pl-PL"/>
        </w:rPr>
        <w:t>M</w:t>
      </w:r>
      <w:r w:rsidRPr="007F0C27">
        <w:rPr>
          <w:b/>
          <w:sz w:val="20"/>
          <w:szCs w:val="20"/>
          <w:lang w:val="pl-PL"/>
        </w:rPr>
        <w:t xml:space="preserve">ożliwość wyboru kolorystyki aplikacji mobilnej </w:t>
      </w:r>
      <w:proofErr w:type="spellStart"/>
      <w:r w:rsidRPr="007F0C27">
        <w:rPr>
          <w:b/>
          <w:sz w:val="20"/>
          <w:szCs w:val="20"/>
          <w:lang w:val="pl-PL"/>
        </w:rPr>
        <w:t>MP</w:t>
      </w:r>
      <w:proofErr w:type="spellEnd"/>
      <w:r w:rsidRPr="007F0C27">
        <w:rPr>
          <w:b/>
          <w:sz w:val="20"/>
          <w:szCs w:val="20"/>
          <w:lang w:val="pl-PL"/>
        </w:rPr>
        <w:t>, możliwość zmiany kontrastu oraz możliwość wyboru pomiędzy trybem jasnym i ciemnym (nocnym).</w:t>
      </w:r>
    </w:p>
    <w:tbl>
      <w:tblPr>
        <w:tblStyle w:val="a5"/>
        <w:tblW w:w="902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415D1B" w14:paraId="31980EDE" w14:textId="77777777">
        <w:trPr>
          <w:trHeight w:val="793"/>
        </w:trPr>
        <w:tc>
          <w:tcPr>
            <w:tcW w:w="902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D19041" w14:textId="77777777" w:rsidR="00415D1B" w:rsidRDefault="00BA0441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Konto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doradcy</w:t>
            </w:r>
            <w:proofErr w:type="spellEnd"/>
            <w:r>
              <w:rPr>
                <w:b/>
                <w:sz w:val="20"/>
                <w:szCs w:val="20"/>
              </w:rPr>
              <w:t xml:space="preserve"> / </w:t>
            </w:r>
            <w:proofErr w:type="spellStart"/>
            <w:r>
              <w:rPr>
                <w:b/>
                <w:sz w:val="20"/>
                <w:szCs w:val="20"/>
              </w:rPr>
              <w:t>pracodawcy</w:t>
            </w:r>
            <w:proofErr w:type="spellEnd"/>
          </w:p>
        </w:tc>
      </w:tr>
      <w:tr w:rsidR="00415D1B" w14:paraId="74365D4F" w14:textId="77777777">
        <w:trPr>
          <w:trHeight w:val="793"/>
        </w:trPr>
        <w:tc>
          <w:tcPr>
            <w:tcW w:w="902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7F1ADD" w14:textId="77777777" w:rsidR="00415D1B" w:rsidRDefault="00BA0441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Moduł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Ustawienia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konta</w:t>
            </w:r>
            <w:proofErr w:type="spellEnd"/>
            <w:r>
              <w:rPr>
                <w:b/>
                <w:sz w:val="20"/>
                <w:szCs w:val="20"/>
              </w:rPr>
              <w:t xml:space="preserve">  </w:t>
            </w:r>
          </w:p>
        </w:tc>
      </w:tr>
    </w:tbl>
    <w:p w14:paraId="64A69569" w14:textId="77777777" w:rsidR="00415D1B" w:rsidRPr="007F0C27" w:rsidRDefault="00BA0441">
      <w:pPr>
        <w:numPr>
          <w:ilvl w:val="0"/>
          <w:numId w:val="4"/>
        </w:numPr>
        <w:spacing w:before="200"/>
        <w:jc w:val="both"/>
        <w:rPr>
          <w:sz w:val="20"/>
          <w:szCs w:val="20"/>
          <w:lang w:val="pl-PL"/>
        </w:rPr>
      </w:pPr>
      <w:r w:rsidRPr="007F0C27">
        <w:rPr>
          <w:sz w:val="20"/>
          <w:szCs w:val="20"/>
          <w:lang w:val="pl-PL"/>
        </w:rPr>
        <w:t>Możliwość zmiany danych, w tym możliwość zmiany hasła, możliwość usunięcia konta.</w:t>
      </w:r>
    </w:p>
    <w:p w14:paraId="65BEC4C5" w14:textId="77777777" w:rsidR="00415D1B" w:rsidRPr="007F0C27" w:rsidRDefault="00415D1B">
      <w:pPr>
        <w:ind w:left="720"/>
        <w:jc w:val="both"/>
        <w:rPr>
          <w:sz w:val="20"/>
          <w:szCs w:val="20"/>
          <w:lang w:val="pl-PL"/>
        </w:rPr>
      </w:pPr>
    </w:p>
    <w:p w14:paraId="628F9B6C" w14:textId="77777777" w:rsidR="00415D1B" w:rsidRPr="007F0C27" w:rsidRDefault="00BA0441">
      <w:pPr>
        <w:numPr>
          <w:ilvl w:val="0"/>
          <w:numId w:val="4"/>
        </w:numPr>
        <w:spacing w:after="200"/>
        <w:jc w:val="both"/>
        <w:rPr>
          <w:b/>
          <w:sz w:val="20"/>
          <w:szCs w:val="20"/>
          <w:lang w:val="pl-PL"/>
        </w:rPr>
      </w:pPr>
      <w:r w:rsidRPr="007F0C27">
        <w:rPr>
          <w:b/>
          <w:sz w:val="20"/>
          <w:szCs w:val="20"/>
          <w:lang w:val="pl-PL"/>
        </w:rPr>
        <w:t xml:space="preserve">Możliwość wyboru kolorystyki aplikacji mobilnej </w:t>
      </w:r>
      <w:proofErr w:type="spellStart"/>
      <w:r w:rsidRPr="007F0C27">
        <w:rPr>
          <w:b/>
          <w:sz w:val="20"/>
          <w:szCs w:val="20"/>
          <w:lang w:val="pl-PL"/>
        </w:rPr>
        <w:t>MP</w:t>
      </w:r>
      <w:proofErr w:type="spellEnd"/>
      <w:r w:rsidRPr="007F0C27">
        <w:rPr>
          <w:b/>
          <w:sz w:val="20"/>
          <w:szCs w:val="20"/>
          <w:lang w:val="pl-PL"/>
        </w:rPr>
        <w:t>, możliwość zmiany kontrastu oraz możliwość wyboru pomiędzy trybem jasnym i ciemnym (nocnym).</w:t>
      </w:r>
    </w:p>
    <w:tbl>
      <w:tblPr>
        <w:tblStyle w:val="a6"/>
        <w:tblW w:w="902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415D1B" w14:paraId="526953D5" w14:textId="77777777">
        <w:trPr>
          <w:trHeight w:val="793"/>
        </w:trPr>
        <w:tc>
          <w:tcPr>
            <w:tcW w:w="902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4A609E" w14:textId="77777777" w:rsidR="00415D1B" w:rsidRDefault="00BA0441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Konto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użytkownika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indywidualnego</w:t>
            </w:r>
            <w:proofErr w:type="spellEnd"/>
            <w:r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415D1B" w14:paraId="02148317" w14:textId="77777777">
        <w:trPr>
          <w:trHeight w:val="793"/>
        </w:trPr>
        <w:tc>
          <w:tcPr>
            <w:tcW w:w="902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C1E254" w14:textId="77777777" w:rsidR="00415D1B" w:rsidRDefault="00BA0441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Moduł</w:t>
            </w:r>
            <w:proofErr w:type="spellEnd"/>
            <w:r>
              <w:rPr>
                <w:b/>
                <w:sz w:val="20"/>
                <w:szCs w:val="20"/>
              </w:rPr>
              <w:t xml:space="preserve"> Moje Portfolio</w:t>
            </w:r>
          </w:p>
        </w:tc>
      </w:tr>
    </w:tbl>
    <w:p w14:paraId="67F5C346" w14:textId="77777777" w:rsidR="00415D1B" w:rsidRDefault="00415D1B">
      <w:pPr>
        <w:jc w:val="both"/>
        <w:rPr>
          <w:sz w:val="20"/>
          <w:szCs w:val="20"/>
        </w:rPr>
      </w:pPr>
    </w:p>
    <w:p w14:paraId="5A513DEE" w14:textId="77777777" w:rsidR="00415D1B" w:rsidRPr="007F0C27" w:rsidRDefault="00BA0441">
      <w:pPr>
        <w:spacing w:after="280"/>
        <w:jc w:val="both"/>
        <w:rPr>
          <w:sz w:val="20"/>
          <w:szCs w:val="20"/>
          <w:lang w:val="pl-PL"/>
        </w:rPr>
      </w:pPr>
      <w:r w:rsidRPr="007F0C27">
        <w:rPr>
          <w:sz w:val="20"/>
          <w:szCs w:val="20"/>
          <w:lang w:val="pl-PL"/>
        </w:rPr>
        <w:t xml:space="preserve">Moduł Moje Portfolio umożliwia gromadzenie i zarządzanie danymi (dodawanie, edytowanie, usuwanie) z zakresu: </w:t>
      </w:r>
    </w:p>
    <w:p w14:paraId="79C1BAB5" w14:textId="77777777" w:rsidR="00415D1B" w:rsidRPr="007F0C27" w:rsidRDefault="00BA0441">
      <w:pPr>
        <w:numPr>
          <w:ilvl w:val="0"/>
          <w:numId w:val="1"/>
        </w:numPr>
        <w:jc w:val="both"/>
        <w:rPr>
          <w:sz w:val="20"/>
          <w:szCs w:val="20"/>
          <w:lang w:val="pl-PL"/>
        </w:rPr>
      </w:pPr>
      <w:r w:rsidRPr="007F0C27">
        <w:rPr>
          <w:sz w:val="20"/>
          <w:szCs w:val="20"/>
          <w:lang w:val="pl-PL"/>
        </w:rPr>
        <w:t>posiadanych doświadczeń, takich jak wykształcenie, doświadczenia zawodowe, kursy, szkol</w:t>
      </w:r>
      <w:r w:rsidRPr="007F0C27">
        <w:rPr>
          <w:sz w:val="20"/>
          <w:szCs w:val="20"/>
          <w:lang w:val="pl-PL"/>
        </w:rPr>
        <w:t>enia, uprawnienia, doświadczenia z życia i działalność społeczna, zainteresowania;</w:t>
      </w:r>
    </w:p>
    <w:p w14:paraId="1824BD7F" w14:textId="77777777" w:rsidR="00415D1B" w:rsidRDefault="00BA0441">
      <w:pPr>
        <w:numPr>
          <w:ilvl w:val="0"/>
          <w:numId w:val="1"/>
        </w:num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posiadanych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kompetencji</w:t>
      </w:r>
      <w:proofErr w:type="spellEnd"/>
      <w:r>
        <w:rPr>
          <w:sz w:val="20"/>
          <w:szCs w:val="20"/>
        </w:rPr>
        <w:t>;</w:t>
      </w:r>
    </w:p>
    <w:p w14:paraId="548681D5" w14:textId="77777777" w:rsidR="00415D1B" w:rsidRDefault="00BA0441">
      <w:pPr>
        <w:numPr>
          <w:ilvl w:val="0"/>
          <w:numId w:val="1"/>
        </w:num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posiadanych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dowodów</w:t>
      </w:r>
      <w:proofErr w:type="spellEnd"/>
      <w:r>
        <w:rPr>
          <w:sz w:val="20"/>
          <w:szCs w:val="20"/>
        </w:rPr>
        <w:t>;</w:t>
      </w:r>
    </w:p>
    <w:p w14:paraId="472FBA45" w14:textId="77777777" w:rsidR="00415D1B" w:rsidRPr="007F0C27" w:rsidRDefault="00BA0441">
      <w:pPr>
        <w:numPr>
          <w:ilvl w:val="0"/>
          <w:numId w:val="1"/>
        </w:numPr>
        <w:spacing w:after="280"/>
        <w:jc w:val="both"/>
        <w:rPr>
          <w:sz w:val="20"/>
          <w:szCs w:val="20"/>
          <w:lang w:val="pl-PL"/>
        </w:rPr>
      </w:pPr>
      <w:r w:rsidRPr="007F0C27">
        <w:rPr>
          <w:sz w:val="20"/>
          <w:szCs w:val="20"/>
          <w:lang w:val="pl-PL"/>
        </w:rPr>
        <w:lastRenderedPageBreak/>
        <w:t>podstawowych informacji o użytkowniku, takich jak krótki opis, dane kontaktowe, zdjęcie profilowe, informacji o zajmowanych stanowiskach pracy.</w:t>
      </w:r>
    </w:p>
    <w:p w14:paraId="0D09C681" w14:textId="77777777" w:rsidR="00415D1B" w:rsidRDefault="00BA0441">
      <w:pPr>
        <w:spacing w:after="280"/>
        <w:jc w:val="both"/>
        <w:rPr>
          <w:sz w:val="20"/>
          <w:szCs w:val="20"/>
        </w:rPr>
      </w:pPr>
      <w:r w:rsidRPr="007F0C27">
        <w:rPr>
          <w:sz w:val="20"/>
          <w:szCs w:val="20"/>
          <w:lang w:val="pl-PL"/>
        </w:rPr>
        <w:t xml:space="preserve">Układ danych (sekcji i podsekcji) zostanie finalnie określony w zmodernizowanej wersji aplikacji webowej Mojego Portfolio. </w:t>
      </w:r>
      <w:r>
        <w:rPr>
          <w:sz w:val="20"/>
          <w:szCs w:val="20"/>
        </w:rPr>
        <w:t xml:space="preserve">W </w:t>
      </w:r>
      <w:proofErr w:type="spellStart"/>
      <w:r>
        <w:rPr>
          <w:sz w:val="20"/>
          <w:szCs w:val="20"/>
        </w:rPr>
        <w:t>tym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momencie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są</w:t>
      </w:r>
      <w:proofErr w:type="spellEnd"/>
      <w:r>
        <w:rPr>
          <w:sz w:val="20"/>
          <w:szCs w:val="20"/>
        </w:rPr>
        <w:t xml:space="preserve"> to:</w:t>
      </w:r>
    </w:p>
    <w:p w14:paraId="4B1109BF" w14:textId="77777777" w:rsidR="00415D1B" w:rsidRDefault="00BA0441">
      <w:pPr>
        <w:numPr>
          <w:ilvl w:val="0"/>
          <w:numId w:val="21"/>
        </w:numPr>
        <w:spacing w:after="20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Doświadczenia</w:t>
      </w:r>
      <w:proofErr w:type="spellEnd"/>
      <w:r>
        <w:rPr>
          <w:sz w:val="20"/>
          <w:szCs w:val="20"/>
        </w:rPr>
        <w:t>:</w:t>
      </w:r>
    </w:p>
    <w:p w14:paraId="67AFB7C8" w14:textId="77777777" w:rsidR="00415D1B" w:rsidRDefault="00BA0441">
      <w:pPr>
        <w:numPr>
          <w:ilvl w:val="0"/>
          <w:numId w:val="19"/>
        </w:num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Wykształcenie</w:t>
      </w:r>
      <w:proofErr w:type="spellEnd"/>
      <w:r>
        <w:rPr>
          <w:sz w:val="20"/>
          <w:szCs w:val="20"/>
        </w:rPr>
        <w:t>;</w:t>
      </w:r>
    </w:p>
    <w:p w14:paraId="5B2A53DD" w14:textId="77777777" w:rsidR="00415D1B" w:rsidRDefault="00BA0441">
      <w:pPr>
        <w:numPr>
          <w:ilvl w:val="0"/>
          <w:numId w:val="19"/>
        </w:num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Doświadczenie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zawodowe</w:t>
      </w:r>
      <w:proofErr w:type="spellEnd"/>
      <w:r>
        <w:rPr>
          <w:sz w:val="20"/>
          <w:szCs w:val="20"/>
        </w:rPr>
        <w:t>;</w:t>
      </w:r>
    </w:p>
    <w:p w14:paraId="01E027D2" w14:textId="77777777" w:rsidR="00415D1B" w:rsidRDefault="00BA0441">
      <w:pPr>
        <w:numPr>
          <w:ilvl w:val="0"/>
          <w:numId w:val="19"/>
        </w:num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Kursy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szkolenia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uprawnienia</w:t>
      </w:r>
      <w:proofErr w:type="spellEnd"/>
      <w:r>
        <w:rPr>
          <w:sz w:val="20"/>
          <w:szCs w:val="20"/>
        </w:rPr>
        <w:t>;</w:t>
      </w:r>
    </w:p>
    <w:p w14:paraId="0F64514C" w14:textId="77777777" w:rsidR="00415D1B" w:rsidRPr="007F0C27" w:rsidRDefault="00BA0441">
      <w:pPr>
        <w:numPr>
          <w:ilvl w:val="0"/>
          <w:numId w:val="19"/>
        </w:numPr>
        <w:jc w:val="both"/>
        <w:rPr>
          <w:sz w:val="20"/>
          <w:szCs w:val="20"/>
          <w:lang w:val="pl-PL"/>
        </w:rPr>
      </w:pPr>
      <w:r w:rsidRPr="007F0C27">
        <w:rPr>
          <w:sz w:val="20"/>
          <w:szCs w:val="20"/>
          <w:lang w:val="pl-PL"/>
        </w:rPr>
        <w:t>Doświadczenia z życia i dz</w:t>
      </w:r>
      <w:r w:rsidRPr="007F0C27">
        <w:rPr>
          <w:sz w:val="20"/>
          <w:szCs w:val="20"/>
          <w:lang w:val="pl-PL"/>
        </w:rPr>
        <w:t>iałalność społeczna;</w:t>
      </w:r>
    </w:p>
    <w:p w14:paraId="168F9852" w14:textId="77777777" w:rsidR="00415D1B" w:rsidRDefault="00BA0441">
      <w:pPr>
        <w:numPr>
          <w:ilvl w:val="0"/>
          <w:numId w:val="19"/>
        </w:num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Zainteresowania</w:t>
      </w:r>
      <w:proofErr w:type="spellEnd"/>
      <w:r>
        <w:rPr>
          <w:sz w:val="20"/>
          <w:szCs w:val="20"/>
        </w:rPr>
        <w:t>;</w:t>
      </w:r>
    </w:p>
    <w:p w14:paraId="1DD345C0" w14:textId="77777777" w:rsidR="00415D1B" w:rsidRPr="007F0C27" w:rsidRDefault="00BA0441">
      <w:pPr>
        <w:numPr>
          <w:ilvl w:val="0"/>
          <w:numId w:val="19"/>
        </w:numPr>
        <w:jc w:val="both"/>
        <w:rPr>
          <w:sz w:val="20"/>
          <w:szCs w:val="20"/>
          <w:lang w:val="pl-PL"/>
        </w:rPr>
      </w:pPr>
      <w:r w:rsidRPr="007F0C27">
        <w:rPr>
          <w:sz w:val="20"/>
          <w:szCs w:val="20"/>
          <w:lang w:val="pl-PL"/>
        </w:rPr>
        <w:t>Informacje o mnie i dane kontaktowe.</w:t>
      </w:r>
    </w:p>
    <w:p w14:paraId="4D27A6EC" w14:textId="77777777" w:rsidR="00415D1B" w:rsidRDefault="00BA0441">
      <w:pPr>
        <w:numPr>
          <w:ilvl w:val="0"/>
          <w:numId w:val="21"/>
        </w:numPr>
        <w:spacing w:before="200" w:after="28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Kompetencje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dowody</w:t>
      </w:r>
      <w:proofErr w:type="spellEnd"/>
      <w:r>
        <w:rPr>
          <w:sz w:val="20"/>
          <w:szCs w:val="20"/>
        </w:rPr>
        <w:t>:</w:t>
      </w:r>
    </w:p>
    <w:p w14:paraId="053B9337" w14:textId="77777777" w:rsidR="00415D1B" w:rsidRDefault="00BA0441">
      <w:pPr>
        <w:numPr>
          <w:ilvl w:val="0"/>
          <w:numId w:val="14"/>
        </w:num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Kompetencje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umiejętności</w:t>
      </w:r>
      <w:proofErr w:type="spellEnd"/>
      <w:r>
        <w:rPr>
          <w:sz w:val="20"/>
          <w:szCs w:val="20"/>
        </w:rPr>
        <w:t>;</w:t>
      </w:r>
    </w:p>
    <w:p w14:paraId="598B5289" w14:textId="77777777" w:rsidR="00415D1B" w:rsidRDefault="00BA0441">
      <w:pPr>
        <w:numPr>
          <w:ilvl w:val="0"/>
          <w:numId w:val="14"/>
        </w:num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Znajomość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języków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obcych</w:t>
      </w:r>
      <w:proofErr w:type="spellEnd"/>
      <w:r>
        <w:rPr>
          <w:sz w:val="20"/>
          <w:szCs w:val="20"/>
        </w:rPr>
        <w:t>;</w:t>
      </w:r>
    </w:p>
    <w:p w14:paraId="50EA3C64" w14:textId="77777777" w:rsidR="00415D1B" w:rsidRDefault="00BA0441">
      <w:pPr>
        <w:numPr>
          <w:ilvl w:val="0"/>
          <w:numId w:val="14"/>
        </w:num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Kompetencje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społeczne</w:t>
      </w:r>
      <w:proofErr w:type="spellEnd"/>
      <w:r>
        <w:rPr>
          <w:sz w:val="20"/>
          <w:szCs w:val="20"/>
        </w:rPr>
        <w:t>;</w:t>
      </w:r>
    </w:p>
    <w:p w14:paraId="451BB460" w14:textId="77777777" w:rsidR="00415D1B" w:rsidRDefault="00BA0441">
      <w:pPr>
        <w:numPr>
          <w:ilvl w:val="0"/>
          <w:numId w:val="14"/>
        </w:numPr>
        <w:spacing w:after="28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Dowody</w:t>
      </w:r>
      <w:proofErr w:type="spellEnd"/>
      <w:r>
        <w:rPr>
          <w:sz w:val="20"/>
          <w:szCs w:val="20"/>
        </w:rPr>
        <w:t>.</w:t>
      </w:r>
    </w:p>
    <w:p w14:paraId="52E39DDE" w14:textId="77777777" w:rsidR="00415D1B" w:rsidRPr="007F0C27" w:rsidRDefault="00BA0441">
      <w:pPr>
        <w:spacing w:after="280"/>
        <w:jc w:val="both"/>
        <w:rPr>
          <w:b/>
          <w:sz w:val="20"/>
          <w:szCs w:val="20"/>
          <w:lang w:val="pl-PL"/>
        </w:rPr>
      </w:pPr>
      <w:r w:rsidRPr="007F0C27">
        <w:rPr>
          <w:b/>
          <w:sz w:val="20"/>
          <w:szCs w:val="20"/>
          <w:lang w:val="pl-PL"/>
        </w:rPr>
        <w:t>Możliwość zaciągania dowodów do podsekcji “Dowody” z zasobów dostępnych na</w:t>
      </w:r>
      <w:r w:rsidRPr="007F0C27">
        <w:rPr>
          <w:b/>
          <w:sz w:val="20"/>
          <w:szCs w:val="20"/>
          <w:lang w:val="pl-PL"/>
        </w:rPr>
        <w:t xml:space="preserve"> urządzeniu mobilnym, na którym aplikacja jest zainstalowana oraz korzystanie z zasobów już zapisanych w aplikacji. </w:t>
      </w:r>
    </w:p>
    <w:p w14:paraId="012C2312" w14:textId="77777777" w:rsidR="00415D1B" w:rsidRPr="007F0C27" w:rsidRDefault="00BA0441">
      <w:pPr>
        <w:jc w:val="both"/>
        <w:rPr>
          <w:sz w:val="20"/>
          <w:szCs w:val="20"/>
          <w:highlight w:val="white"/>
          <w:lang w:val="pl-PL"/>
        </w:rPr>
      </w:pPr>
      <w:r w:rsidRPr="007F0C27">
        <w:rPr>
          <w:sz w:val="20"/>
          <w:szCs w:val="20"/>
          <w:lang w:val="pl-PL"/>
        </w:rPr>
        <w:t xml:space="preserve">Użytkownik gromadzi dane wypełniając odpowiednie (pod)sekcje aplikacji mobilnej </w:t>
      </w:r>
      <w:proofErr w:type="spellStart"/>
      <w:r w:rsidRPr="007F0C27">
        <w:rPr>
          <w:sz w:val="20"/>
          <w:szCs w:val="20"/>
          <w:lang w:val="pl-PL"/>
        </w:rPr>
        <w:t>MP</w:t>
      </w:r>
      <w:proofErr w:type="spellEnd"/>
      <w:r w:rsidRPr="007F0C27">
        <w:rPr>
          <w:sz w:val="20"/>
          <w:szCs w:val="20"/>
          <w:lang w:val="pl-PL"/>
        </w:rPr>
        <w:t xml:space="preserve">. Poniżej zamieszczono </w:t>
      </w:r>
      <w:r w:rsidRPr="007F0C27">
        <w:rPr>
          <w:sz w:val="20"/>
          <w:szCs w:val="20"/>
          <w:highlight w:val="white"/>
          <w:lang w:val="pl-PL"/>
        </w:rPr>
        <w:t>przykład wprowadzania danych do po</w:t>
      </w:r>
      <w:r w:rsidRPr="007F0C27">
        <w:rPr>
          <w:sz w:val="20"/>
          <w:szCs w:val="20"/>
          <w:highlight w:val="white"/>
          <w:lang w:val="pl-PL"/>
        </w:rPr>
        <w:t>dsekcji “Doświadczenia zawodowe” w sekcji “Doświadczenia” :</w:t>
      </w:r>
    </w:p>
    <w:p w14:paraId="154A1FB7" w14:textId="77777777" w:rsidR="00415D1B" w:rsidRDefault="00BA0441">
      <w:pPr>
        <w:spacing w:before="200"/>
        <w:jc w:val="both"/>
        <w:rPr>
          <w:sz w:val="20"/>
          <w:szCs w:val="20"/>
          <w:highlight w:val="white"/>
        </w:rPr>
      </w:pPr>
      <w:proofErr w:type="spellStart"/>
      <w:r>
        <w:rPr>
          <w:sz w:val="20"/>
          <w:szCs w:val="20"/>
          <w:highlight w:val="white"/>
        </w:rPr>
        <w:t>Krok</w:t>
      </w:r>
      <w:proofErr w:type="spellEnd"/>
      <w:r>
        <w:rPr>
          <w:sz w:val="20"/>
          <w:szCs w:val="20"/>
          <w:highlight w:val="white"/>
        </w:rPr>
        <w:t xml:space="preserve"> 1 - </w:t>
      </w:r>
      <w:proofErr w:type="spellStart"/>
      <w:r>
        <w:rPr>
          <w:sz w:val="20"/>
          <w:szCs w:val="20"/>
          <w:highlight w:val="white"/>
        </w:rPr>
        <w:t>Dodanie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doświadczenia</w:t>
      </w:r>
      <w:proofErr w:type="spellEnd"/>
      <w:r>
        <w:rPr>
          <w:sz w:val="20"/>
          <w:szCs w:val="20"/>
          <w:highlight w:val="white"/>
        </w:rPr>
        <w:t>:</w:t>
      </w:r>
    </w:p>
    <w:p w14:paraId="57AF6F78" w14:textId="77777777" w:rsidR="00415D1B" w:rsidRDefault="00BA0441">
      <w:pPr>
        <w:spacing w:before="200" w:after="240"/>
        <w:jc w:val="both"/>
        <w:rPr>
          <w:sz w:val="20"/>
          <w:szCs w:val="20"/>
          <w:highlight w:val="white"/>
        </w:rPr>
      </w:pPr>
      <w:r>
        <w:rPr>
          <w:noProof/>
          <w:sz w:val="20"/>
          <w:szCs w:val="20"/>
          <w:highlight w:val="white"/>
        </w:rPr>
        <w:drawing>
          <wp:inline distT="114300" distB="114300" distL="114300" distR="114300" wp14:anchorId="107B6197" wp14:editId="685B9779">
            <wp:extent cx="3943456" cy="1305003"/>
            <wp:effectExtent l="0" t="0" r="0" b="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43456" cy="13050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543896" w14:textId="77777777" w:rsidR="00415D1B" w:rsidRDefault="00BA0441">
      <w:pPr>
        <w:jc w:val="both"/>
        <w:rPr>
          <w:sz w:val="20"/>
          <w:szCs w:val="20"/>
          <w:highlight w:val="white"/>
        </w:rPr>
      </w:pPr>
      <w:proofErr w:type="spellStart"/>
      <w:r>
        <w:rPr>
          <w:sz w:val="20"/>
          <w:szCs w:val="20"/>
          <w:highlight w:val="white"/>
        </w:rPr>
        <w:t>Krok</w:t>
      </w:r>
      <w:proofErr w:type="spellEnd"/>
      <w:r>
        <w:rPr>
          <w:sz w:val="20"/>
          <w:szCs w:val="20"/>
          <w:highlight w:val="white"/>
        </w:rPr>
        <w:t xml:space="preserve"> 2 - </w:t>
      </w:r>
      <w:proofErr w:type="spellStart"/>
      <w:r>
        <w:rPr>
          <w:sz w:val="20"/>
          <w:szCs w:val="20"/>
          <w:highlight w:val="white"/>
        </w:rPr>
        <w:t>Tworzenie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doświadczenia</w:t>
      </w:r>
      <w:proofErr w:type="spellEnd"/>
      <w:r>
        <w:rPr>
          <w:sz w:val="20"/>
          <w:szCs w:val="20"/>
          <w:highlight w:val="white"/>
        </w:rPr>
        <w:t>:</w:t>
      </w:r>
    </w:p>
    <w:p w14:paraId="3A0B702A" w14:textId="77777777" w:rsidR="00415D1B" w:rsidRDefault="00BA0441">
      <w:pPr>
        <w:spacing w:after="240"/>
        <w:jc w:val="both"/>
        <w:rPr>
          <w:sz w:val="20"/>
          <w:szCs w:val="20"/>
          <w:highlight w:val="white"/>
        </w:rPr>
      </w:pPr>
      <w:r>
        <w:rPr>
          <w:noProof/>
          <w:sz w:val="20"/>
          <w:szCs w:val="20"/>
          <w:highlight w:val="white"/>
        </w:rPr>
        <w:lastRenderedPageBreak/>
        <w:drawing>
          <wp:inline distT="114300" distB="114300" distL="114300" distR="114300" wp14:anchorId="1CCEF0F3" wp14:editId="49FE54A5">
            <wp:extent cx="5138742" cy="2166682"/>
            <wp:effectExtent l="0" t="0" r="0" b="0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 b="9379"/>
                    <a:stretch>
                      <a:fillRect/>
                    </a:stretch>
                  </pic:blipFill>
                  <pic:spPr>
                    <a:xfrm>
                      <a:off x="0" y="0"/>
                      <a:ext cx="5138742" cy="21666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3DAD266" w14:textId="77777777" w:rsidR="00415D1B" w:rsidRPr="007F0C27" w:rsidRDefault="00BA0441">
      <w:pPr>
        <w:spacing w:after="240"/>
        <w:jc w:val="both"/>
        <w:rPr>
          <w:sz w:val="20"/>
          <w:szCs w:val="20"/>
          <w:highlight w:val="white"/>
          <w:lang w:val="pl-PL"/>
        </w:rPr>
      </w:pPr>
      <w:r w:rsidRPr="007F0C27">
        <w:rPr>
          <w:sz w:val="20"/>
          <w:szCs w:val="20"/>
          <w:highlight w:val="white"/>
          <w:lang w:val="pl-PL"/>
        </w:rPr>
        <w:t>Krok 3 - Dodawanie do tworzonego doświadczenia kompetencji i dowodów (pliki graficzne i pliki w formacie .pdf) :</w:t>
      </w:r>
    </w:p>
    <w:p w14:paraId="5CC684CB" w14:textId="77777777" w:rsidR="00415D1B" w:rsidRDefault="00BA0441">
      <w:pPr>
        <w:spacing w:after="240"/>
        <w:jc w:val="both"/>
        <w:rPr>
          <w:sz w:val="20"/>
          <w:szCs w:val="20"/>
          <w:highlight w:val="white"/>
        </w:rPr>
      </w:pPr>
      <w:r>
        <w:rPr>
          <w:noProof/>
          <w:sz w:val="20"/>
          <w:szCs w:val="20"/>
          <w:highlight w:val="white"/>
        </w:rPr>
        <w:drawing>
          <wp:inline distT="114300" distB="114300" distL="114300" distR="114300" wp14:anchorId="3D022AE3" wp14:editId="1734245A">
            <wp:extent cx="4721576" cy="1576231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21576" cy="15762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6E1559C" w14:textId="77777777" w:rsidR="00415D1B" w:rsidRDefault="00BA0441">
      <w:pPr>
        <w:spacing w:before="240" w:after="200"/>
        <w:jc w:val="both"/>
        <w:rPr>
          <w:b/>
          <w:sz w:val="20"/>
          <w:szCs w:val="20"/>
        </w:rPr>
      </w:pPr>
      <w:r w:rsidRPr="007F0C27">
        <w:rPr>
          <w:sz w:val="20"/>
          <w:szCs w:val="20"/>
          <w:lang w:val="pl-PL"/>
        </w:rPr>
        <w:t>Do części pól testowych aplikacji dołączone są słowniki (np. do pola “typ/poziom” w podsekcji “Wykształcenie” - patrz rysunek poniżej), a w p</w:t>
      </w:r>
      <w:r w:rsidRPr="007F0C27">
        <w:rPr>
          <w:sz w:val="20"/>
          <w:szCs w:val="20"/>
          <w:lang w:val="pl-PL"/>
        </w:rPr>
        <w:t xml:space="preserve">rzypadku pól tekstowych “Zdobyta kompetencja” użytkownik ma możliwość skorzystania z bazy efektów uczenia się zapisanych w Zintegrowanym Rejestrze Kwalifikacji (udostępnianych aplikacji przez API ZRK). </w:t>
      </w:r>
      <w:proofErr w:type="spellStart"/>
      <w:r>
        <w:rPr>
          <w:b/>
          <w:sz w:val="20"/>
          <w:szCs w:val="20"/>
        </w:rPr>
        <w:t>Aplikacja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mobilna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powinna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umożliwić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użytkownikowi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korz</w:t>
      </w:r>
      <w:r>
        <w:rPr>
          <w:b/>
          <w:sz w:val="20"/>
          <w:szCs w:val="20"/>
        </w:rPr>
        <w:t>ystanie</w:t>
      </w:r>
      <w:proofErr w:type="spellEnd"/>
      <w:r>
        <w:rPr>
          <w:b/>
          <w:sz w:val="20"/>
          <w:szCs w:val="20"/>
        </w:rPr>
        <w:t xml:space="preserve"> z </w:t>
      </w:r>
      <w:proofErr w:type="spellStart"/>
      <w:r>
        <w:rPr>
          <w:b/>
          <w:sz w:val="20"/>
          <w:szCs w:val="20"/>
        </w:rPr>
        <w:t>ww</w:t>
      </w:r>
      <w:proofErr w:type="spellEnd"/>
      <w:r>
        <w:rPr>
          <w:b/>
          <w:sz w:val="20"/>
          <w:szCs w:val="20"/>
        </w:rPr>
        <w:t xml:space="preserve">. </w:t>
      </w:r>
      <w:proofErr w:type="spellStart"/>
      <w:r>
        <w:rPr>
          <w:b/>
          <w:sz w:val="20"/>
          <w:szCs w:val="20"/>
        </w:rPr>
        <w:t>rozwiązań</w:t>
      </w:r>
      <w:proofErr w:type="spellEnd"/>
      <w:r>
        <w:rPr>
          <w:b/>
          <w:sz w:val="20"/>
          <w:szCs w:val="20"/>
        </w:rPr>
        <w:t>.</w:t>
      </w:r>
    </w:p>
    <w:p w14:paraId="4D9E10CC" w14:textId="77777777" w:rsidR="00415D1B" w:rsidRDefault="00BA0441">
      <w:pPr>
        <w:spacing w:before="240" w:after="200"/>
        <w:jc w:val="both"/>
        <w:rPr>
          <w:sz w:val="20"/>
          <w:szCs w:val="20"/>
        </w:rPr>
      </w:pPr>
      <w:r>
        <w:rPr>
          <w:noProof/>
          <w:color w:val="0000FF"/>
          <w:sz w:val="20"/>
          <w:szCs w:val="20"/>
        </w:rPr>
        <w:drawing>
          <wp:inline distT="114300" distB="114300" distL="114300" distR="114300" wp14:anchorId="46635B06" wp14:editId="6CA7D636">
            <wp:extent cx="5731200" cy="18415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841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7"/>
        <w:tblW w:w="902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415D1B" w14:paraId="7DAFB75C" w14:textId="77777777">
        <w:trPr>
          <w:trHeight w:val="793"/>
        </w:trPr>
        <w:tc>
          <w:tcPr>
            <w:tcW w:w="902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F734C1" w14:textId="77777777" w:rsidR="00415D1B" w:rsidRDefault="00BA0441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Konto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użytkownika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indywidualnego</w:t>
            </w:r>
            <w:proofErr w:type="spellEnd"/>
            <w:r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415D1B" w14:paraId="61822BF4" w14:textId="77777777">
        <w:trPr>
          <w:trHeight w:val="793"/>
        </w:trPr>
        <w:tc>
          <w:tcPr>
            <w:tcW w:w="902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1A5029" w14:textId="77777777" w:rsidR="00415D1B" w:rsidRDefault="00BA0441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Moduł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Teczki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</w:t>
            </w:r>
            <w:proofErr w:type="spellEnd"/>
            <w:r>
              <w:rPr>
                <w:b/>
                <w:sz w:val="20"/>
                <w:szCs w:val="20"/>
              </w:rPr>
              <w:t xml:space="preserve"> CV</w:t>
            </w:r>
          </w:p>
        </w:tc>
      </w:tr>
    </w:tbl>
    <w:p w14:paraId="59DD2188" w14:textId="77777777" w:rsidR="00415D1B" w:rsidRDefault="00415D1B">
      <w:pPr>
        <w:jc w:val="both"/>
        <w:rPr>
          <w:sz w:val="20"/>
          <w:szCs w:val="20"/>
          <w:highlight w:val="white"/>
        </w:rPr>
      </w:pPr>
    </w:p>
    <w:p w14:paraId="135C3BD8" w14:textId="77777777" w:rsidR="00415D1B" w:rsidRPr="007F0C27" w:rsidRDefault="00BA0441">
      <w:pPr>
        <w:spacing w:after="280"/>
        <w:jc w:val="both"/>
        <w:rPr>
          <w:sz w:val="20"/>
          <w:szCs w:val="20"/>
          <w:lang w:val="pl-PL"/>
        </w:rPr>
      </w:pPr>
      <w:r w:rsidRPr="007F0C27">
        <w:rPr>
          <w:sz w:val="20"/>
          <w:szCs w:val="20"/>
          <w:lang w:val="pl-PL"/>
        </w:rPr>
        <w:t>Moduł Teczki i CV umożliwia organizowanie danych wprowadzonych w module Moje Portfolio w postaci teczek oraz CV oraz zarządzanie teczkami i CV (dodawanie, edytowanie, usuwanie).</w:t>
      </w:r>
    </w:p>
    <w:p w14:paraId="5470945A" w14:textId="77777777" w:rsidR="00415D1B" w:rsidRDefault="00BA0441">
      <w:pPr>
        <w:spacing w:after="28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Funkcjonalności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dotyczące</w:t>
      </w:r>
      <w:proofErr w:type="spellEnd"/>
      <w:r>
        <w:rPr>
          <w:sz w:val="20"/>
          <w:szCs w:val="20"/>
        </w:rPr>
        <w:t xml:space="preserve"> “</w:t>
      </w:r>
      <w:proofErr w:type="spellStart"/>
      <w:r>
        <w:rPr>
          <w:sz w:val="20"/>
          <w:szCs w:val="20"/>
        </w:rPr>
        <w:t>Moich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teczek</w:t>
      </w:r>
      <w:proofErr w:type="spellEnd"/>
      <w:r>
        <w:rPr>
          <w:sz w:val="20"/>
          <w:szCs w:val="20"/>
        </w:rPr>
        <w:t>”:</w:t>
      </w:r>
    </w:p>
    <w:p w14:paraId="7DF81416" w14:textId="77777777" w:rsidR="00415D1B" w:rsidRPr="007F0C27" w:rsidRDefault="00BA0441">
      <w:pPr>
        <w:numPr>
          <w:ilvl w:val="0"/>
          <w:numId w:val="4"/>
        </w:numPr>
        <w:spacing w:before="200"/>
        <w:jc w:val="both"/>
        <w:rPr>
          <w:sz w:val="20"/>
          <w:szCs w:val="20"/>
          <w:lang w:val="pl-PL"/>
        </w:rPr>
      </w:pPr>
      <w:r w:rsidRPr="007F0C27">
        <w:rPr>
          <w:sz w:val="20"/>
          <w:szCs w:val="20"/>
          <w:lang w:val="pl-PL"/>
        </w:rPr>
        <w:t>Dostęp do Teczki Głównej - Całego po</w:t>
      </w:r>
      <w:r w:rsidRPr="007F0C27">
        <w:rPr>
          <w:sz w:val="20"/>
          <w:szCs w:val="20"/>
          <w:lang w:val="pl-PL"/>
        </w:rPr>
        <w:t>rtfolio (tworzonej automatycznie z danych wprowadzonych w module Moje Portfolio).</w:t>
      </w:r>
    </w:p>
    <w:p w14:paraId="31279691" w14:textId="77777777" w:rsidR="00415D1B" w:rsidRPr="007F0C27" w:rsidRDefault="00BA0441">
      <w:pPr>
        <w:numPr>
          <w:ilvl w:val="0"/>
          <w:numId w:val="4"/>
        </w:numPr>
        <w:spacing w:before="200"/>
        <w:jc w:val="both"/>
        <w:rPr>
          <w:sz w:val="20"/>
          <w:szCs w:val="20"/>
          <w:lang w:val="pl-PL"/>
        </w:rPr>
      </w:pPr>
      <w:r w:rsidRPr="007F0C27">
        <w:rPr>
          <w:sz w:val="20"/>
          <w:szCs w:val="20"/>
          <w:lang w:val="pl-PL"/>
        </w:rPr>
        <w:t>Możliwość utworzenia teczki zawierającej wybrane przez użytkownika dane, np. związane z różnymi obszarami ich kariery zawodowej lub edukacyjnej oraz dane osobowe (spośród dan</w:t>
      </w:r>
      <w:r w:rsidRPr="007F0C27">
        <w:rPr>
          <w:sz w:val="20"/>
          <w:szCs w:val="20"/>
          <w:lang w:val="pl-PL"/>
        </w:rPr>
        <w:t>ych wprowadzonych w module Moje Portfolio).</w:t>
      </w:r>
    </w:p>
    <w:p w14:paraId="56C7F4D8" w14:textId="77777777" w:rsidR="00415D1B" w:rsidRPr="007F0C27" w:rsidRDefault="00BA0441">
      <w:pPr>
        <w:numPr>
          <w:ilvl w:val="0"/>
          <w:numId w:val="4"/>
        </w:numPr>
        <w:spacing w:before="200"/>
        <w:jc w:val="both"/>
        <w:rPr>
          <w:sz w:val="20"/>
          <w:szCs w:val="20"/>
          <w:lang w:val="pl-PL"/>
        </w:rPr>
      </w:pPr>
      <w:r w:rsidRPr="007F0C27">
        <w:rPr>
          <w:sz w:val="20"/>
          <w:szCs w:val="20"/>
          <w:lang w:val="pl-PL"/>
        </w:rPr>
        <w:t>Możliwość nazwania danej teczki oraz edytowania zawartości zapisanych teczek, w tym usunięcia teczki (nie dotyczy Teczki Głównej).</w:t>
      </w:r>
    </w:p>
    <w:p w14:paraId="5008D6D6" w14:textId="77777777" w:rsidR="00415D1B" w:rsidRPr="007F0C27" w:rsidRDefault="00BA0441">
      <w:pPr>
        <w:numPr>
          <w:ilvl w:val="0"/>
          <w:numId w:val="4"/>
        </w:numPr>
        <w:spacing w:before="200"/>
        <w:jc w:val="both"/>
        <w:rPr>
          <w:sz w:val="20"/>
          <w:szCs w:val="20"/>
          <w:lang w:val="pl-PL"/>
        </w:rPr>
      </w:pPr>
      <w:r w:rsidRPr="007F0C27">
        <w:rPr>
          <w:sz w:val="20"/>
          <w:szCs w:val="20"/>
          <w:lang w:val="pl-PL"/>
        </w:rPr>
        <w:t>Możliwość wygenerowania na podstawie “teczki” pliku (.pdf /.</w:t>
      </w:r>
      <w:proofErr w:type="spellStart"/>
      <w:r w:rsidRPr="007F0C27">
        <w:rPr>
          <w:sz w:val="20"/>
          <w:szCs w:val="20"/>
          <w:lang w:val="pl-PL"/>
        </w:rPr>
        <w:t>doc</w:t>
      </w:r>
      <w:proofErr w:type="spellEnd"/>
      <w:r w:rsidRPr="007F0C27">
        <w:rPr>
          <w:sz w:val="20"/>
          <w:szCs w:val="20"/>
          <w:lang w:val="pl-PL"/>
        </w:rPr>
        <w:t xml:space="preserve">) i pobrania na dysk. </w:t>
      </w:r>
      <w:r w:rsidRPr="007F0C27">
        <w:rPr>
          <w:b/>
          <w:sz w:val="20"/>
          <w:szCs w:val="20"/>
          <w:lang w:val="pl-PL"/>
        </w:rPr>
        <w:t xml:space="preserve">Możliwość udostępnienia dokumentu np. przez SMS, Messenger, WhatsApp, Szybkie udostępnianie (bez konieczności posiadania konta w aplikacji </w:t>
      </w:r>
      <w:proofErr w:type="spellStart"/>
      <w:r w:rsidRPr="007F0C27">
        <w:rPr>
          <w:b/>
          <w:sz w:val="20"/>
          <w:szCs w:val="20"/>
          <w:lang w:val="pl-PL"/>
        </w:rPr>
        <w:t>MP</w:t>
      </w:r>
      <w:proofErr w:type="spellEnd"/>
      <w:r w:rsidRPr="007F0C27">
        <w:rPr>
          <w:b/>
          <w:sz w:val="20"/>
          <w:szCs w:val="20"/>
          <w:lang w:val="pl-PL"/>
        </w:rPr>
        <w:t xml:space="preserve"> przez osobę, której udostępni</w:t>
      </w:r>
      <w:r w:rsidRPr="007F0C27">
        <w:rPr>
          <w:b/>
          <w:sz w:val="20"/>
          <w:szCs w:val="20"/>
          <w:lang w:val="pl-PL"/>
        </w:rPr>
        <w:t xml:space="preserve">any jest  dokument) (opcja niedostępna w aplikacji webowej).  </w:t>
      </w:r>
      <w:r w:rsidRPr="007F0C27">
        <w:rPr>
          <w:sz w:val="20"/>
          <w:szCs w:val="20"/>
          <w:lang w:val="pl-PL"/>
        </w:rPr>
        <w:t xml:space="preserve"> </w:t>
      </w:r>
    </w:p>
    <w:p w14:paraId="7E26BDCF" w14:textId="77777777" w:rsidR="00415D1B" w:rsidRPr="007F0C27" w:rsidRDefault="00BA0441">
      <w:pPr>
        <w:numPr>
          <w:ilvl w:val="0"/>
          <w:numId w:val="4"/>
        </w:numPr>
        <w:spacing w:before="200"/>
        <w:jc w:val="both"/>
        <w:rPr>
          <w:sz w:val="20"/>
          <w:szCs w:val="20"/>
          <w:lang w:val="pl-PL"/>
        </w:rPr>
      </w:pPr>
      <w:r w:rsidRPr="007F0C27">
        <w:rPr>
          <w:b/>
          <w:sz w:val="20"/>
          <w:szCs w:val="20"/>
          <w:lang w:val="pl-PL"/>
        </w:rPr>
        <w:t xml:space="preserve">Możliwość dodania do wygenerowanej do formatu .pdf “teczki” kodu </w:t>
      </w:r>
      <w:proofErr w:type="spellStart"/>
      <w:r w:rsidRPr="007F0C27">
        <w:rPr>
          <w:b/>
          <w:sz w:val="20"/>
          <w:szCs w:val="20"/>
          <w:lang w:val="pl-PL"/>
        </w:rPr>
        <w:t>QR</w:t>
      </w:r>
      <w:proofErr w:type="spellEnd"/>
      <w:r w:rsidRPr="007F0C27">
        <w:rPr>
          <w:b/>
          <w:sz w:val="20"/>
          <w:szCs w:val="20"/>
          <w:lang w:val="pl-PL"/>
        </w:rPr>
        <w:t xml:space="preserve">, umożliwiającego udostępnienie dokumentu poprzez odczytanie kodu w innym urządzeniu mobilnym posiadającym czytnik kodów </w:t>
      </w:r>
      <w:proofErr w:type="spellStart"/>
      <w:r w:rsidRPr="007F0C27">
        <w:rPr>
          <w:b/>
          <w:sz w:val="20"/>
          <w:szCs w:val="20"/>
          <w:lang w:val="pl-PL"/>
        </w:rPr>
        <w:t>QR</w:t>
      </w:r>
      <w:proofErr w:type="spellEnd"/>
      <w:r w:rsidRPr="007F0C27">
        <w:rPr>
          <w:b/>
          <w:sz w:val="20"/>
          <w:szCs w:val="20"/>
          <w:lang w:val="pl-PL"/>
        </w:rPr>
        <w:t xml:space="preserve"> (</w:t>
      </w:r>
      <w:r w:rsidRPr="007F0C27">
        <w:rPr>
          <w:b/>
          <w:sz w:val="20"/>
          <w:szCs w:val="20"/>
          <w:lang w:val="pl-PL"/>
        </w:rPr>
        <w:t xml:space="preserve">bez konieczności posiadania konta w aplikacji </w:t>
      </w:r>
      <w:proofErr w:type="spellStart"/>
      <w:r w:rsidRPr="007F0C27">
        <w:rPr>
          <w:b/>
          <w:sz w:val="20"/>
          <w:szCs w:val="20"/>
          <w:lang w:val="pl-PL"/>
        </w:rPr>
        <w:t>MP</w:t>
      </w:r>
      <w:proofErr w:type="spellEnd"/>
      <w:r w:rsidRPr="007F0C27">
        <w:rPr>
          <w:b/>
          <w:sz w:val="20"/>
          <w:szCs w:val="20"/>
          <w:lang w:val="pl-PL"/>
        </w:rPr>
        <w:t xml:space="preserve"> przez osobę, której udostępniany jest dokument  (opcja niedostępna w aplikacji webowej).  </w:t>
      </w:r>
      <w:r w:rsidRPr="007F0C27">
        <w:rPr>
          <w:sz w:val="20"/>
          <w:szCs w:val="20"/>
          <w:lang w:val="pl-PL"/>
        </w:rPr>
        <w:t xml:space="preserve"> </w:t>
      </w:r>
    </w:p>
    <w:p w14:paraId="2F4CA7E2" w14:textId="77777777" w:rsidR="00415D1B" w:rsidRPr="007F0C27" w:rsidRDefault="00BA0441">
      <w:pPr>
        <w:numPr>
          <w:ilvl w:val="0"/>
          <w:numId w:val="4"/>
        </w:numPr>
        <w:spacing w:before="200"/>
        <w:jc w:val="both"/>
        <w:rPr>
          <w:sz w:val="20"/>
          <w:szCs w:val="20"/>
          <w:lang w:val="pl-PL"/>
        </w:rPr>
      </w:pPr>
      <w:r w:rsidRPr="007F0C27">
        <w:rPr>
          <w:sz w:val="20"/>
          <w:szCs w:val="20"/>
          <w:lang w:val="pl-PL"/>
        </w:rPr>
        <w:t>Możliwość udostępnienia “teczki” doradcy / pracodawcy posiadającemu konto w aplikacji Moje Portfolio oraz cofnięcia</w:t>
      </w:r>
      <w:r w:rsidRPr="007F0C27">
        <w:rPr>
          <w:sz w:val="20"/>
          <w:szCs w:val="20"/>
          <w:lang w:val="pl-PL"/>
        </w:rPr>
        <w:t xml:space="preserve"> udostępnienia.</w:t>
      </w:r>
    </w:p>
    <w:p w14:paraId="2AD16258" w14:textId="77777777" w:rsidR="00415D1B" w:rsidRPr="007F0C27" w:rsidRDefault="00415D1B">
      <w:pPr>
        <w:jc w:val="both"/>
        <w:rPr>
          <w:sz w:val="20"/>
          <w:szCs w:val="20"/>
          <w:shd w:val="clear" w:color="auto" w:fill="C27BA0"/>
          <w:lang w:val="pl-PL"/>
        </w:rPr>
      </w:pPr>
    </w:p>
    <w:p w14:paraId="3DB68A42" w14:textId="77777777" w:rsidR="00415D1B" w:rsidRDefault="00BA0441">
      <w:pPr>
        <w:spacing w:after="28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Funkcjonalności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dotyczące</w:t>
      </w:r>
      <w:proofErr w:type="spellEnd"/>
      <w:r>
        <w:rPr>
          <w:sz w:val="20"/>
          <w:szCs w:val="20"/>
        </w:rPr>
        <w:t xml:space="preserve"> “</w:t>
      </w:r>
      <w:proofErr w:type="spellStart"/>
      <w:r>
        <w:rPr>
          <w:sz w:val="20"/>
          <w:szCs w:val="20"/>
        </w:rPr>
        <w:t>Moich</w:t>
      </w:r>
      <w:proofErr w:type="spellEnd"/>
      <w:r>
        <w:rPr>
          <w:sz w:val="20"/>
          <w:szCs w:val="20"/>
        </w:rPr>
        <w:t xml:space="preserve"> CV”:</w:t>
      </w:r>
    </w:p>
    <w:p w14:paraId="1EE2D9F9" w14:textId="77777777" w:rsidR="00415D1B" w:rsidRPr="007F0C27" w:rsidRDefault="00BA0441">
      <w:pPr>
        <w:numPr>
          <w:ilvl w:val="0"/>
          <w:numId w:val="4"/>
        </w:numPr>
        <w:spacing w:before="200"/>
        <w:jc w:val="both"/>
        <w:rPr>
          <w:sz w:val="20"/>
          <w:szCs w:val="20"/>
          <w:lang w:val="pl-PL"/>
        </w:rPr>
      </w:pPr>
      <w:r w:rsidRPr="007F0C27">
        <w:rPr>
          <w:sz w:val="20"/>
          <w:szCs w:val="20"/>
          <w:lang w:val="pl-PL"/>
        </w:rPr>
        <w:t>Możliwość wygenerowania CV na podstawie wybranej teczki.</w:t>
      </w:r>
    </w:p>
    <w:p w14:paraId="7FD0F0AE" w14:textId="77777777" w:rsidR="00415D1B" w:rsidRPr="007F0C27" w:rsidRDefault="00BA0441">
      <w:pPr>
        <w:numPr>
          <w:ilvl w:val="0"/>
          <w:numId w:val="4"/>
        </w:numPr>
        <w:spacing w:before="200"/>
        <w:jc w:val="both"/>
        <w:rPr>
          <w:sz w:val="20"/>
          <w:szCs w:val="20"/>
          <w:lang w:val="pl-PL"/>
        </w:rPr>
      </w:pPr>
      <w:r w:rsidRPr="007F0C27">
        <w:rPr>
          <w:sz w:val="20"/>
          <w:szCs w:val="20"/>
          <w:lang w:val="pl-PL"/>
        </w:rPr>
        <w:t>Możliwość wyboru szablonów CV (w tym układu, kolorystyki, czcionek).</w:t>
      </w:r>
    </w:p>
    <w:p w14:paraId="0DAE5181" w14:textId="77777777" w:rsidR="00415D1B" w:rsidRPr="007F0C27" w:rsidRDefault="00BA0441">
      <w:pPr>
        <w:numPr>
          <w:ilvl w:val="0"/>
          <w:numId w:val="4"/>
        </w:numPr>
        <w:spacing w:before="200"/>
        <w:jc w:val="both"/>
        <w:rPr>
          <w:sz w:val="20"/>
          <w:szCs w:val="20"/>
          <w:lang w:val="pl-PL"/>
        </w:rPr>
      </w:pPr>
      <w:r w:rsidRPr="007F0C27">
        <w:rPr>
          <w:sz w:val="20"/>
          <w:szCs w:val="20"/>
          <w:lang w:val="pl-PL"/>
        </w:rPr>
        <w:t>Możliwość nazwania danego CV oraz edytowania zawartości zapisanych CV (w ty</w:t>
      </w:r>
      <w:r w:rsidRPr="007F0C27">
        <w:rPr>
          <w:sz w:val="20"/>
          <w:szCs w:val="20"/>
          <w:lang w:val="pl-PL"/>
        </w:rPr>
        <w:t>m usunięcia CV).</w:t>
      </w:r>
    </w:p>
    <w:p w14:paraId="737972F0" w14:textId="77777777" w:rsidR="00415D1B" w:rsidRPr="007F0C27" w:rsidRDefault="00BA0441">
      <w:pPr>
        <w:numPr>
          <w:ilvl w:val="0"/>
          <w:numId w:val="4"/>
        </w:numPr>
        <w:spacing w:before="200"/>
        <w:jc w:val="both"/>
        <w:rPr>
          <w:sz w:val="20"/>
          <w:szCs w:val="20"/>
          <w:lang w:val="pl-PL"/>
        </w:rPr>
      </w:pPr>
      <w:r w:rsidRPr="007F0C27">
        <w:rPr>
          <w:sz w:val="20"/>
          <w:szCs w:val="20"/>
          <w:lang w:val="pl-PL"/>
        </w:rPr>
        <w:t>Możliwość wygenerowania na podstawie CV pliku (.pdf /.</w:t>
      </w:r>
      <w:proofErr w:type="spellStart"/>
      <w:r w:rsidRPr="007F0C27">
        <w:rPr>
          <w:sz w:val="20"/>
          <w:szCs w:val="20"/>
          <w:lang w:val="pl-PL"/>
        </w:rPr>
        <w:t>doc</w:t>
      </w:r>
      <w:proofErr w:type="spellEnd"/>
      <w:r w:rsidRPr="007F0C27">
        <w:rPr>
          <w:sz w:val="20"/>
          <w:szCs w:val="20"/>
          <w:lang w:val="pl-PL"/>
        </w:rPr>
        <w:t xml:space="preserve">) i pobrania na dysk. </w:t>
      </w:r>
      <w:r w:rsidRPr="007F0C27">
        <w:rPr>
          <w:b/>
          <w:sz w:val="20"/>
          <w:szCs w:val="20"/>
          <w:lang w:val="pl-PL"/>
        </w:rPr>
        <w:t xml:space="preserve">Możliwość udostępnienia dokumentu np. przez SMS, Messenger, WhatsApp, Szybkie udostępnianie (bez konieczności posiadania konta w aplikacji </w:t>
      </w:r>
      <w:proofErr w:type="spellStart"/>
      <w:r w:rsidRPr="007F0C27">
        <w:rPr>
          <w:b/>
          <w:sz w:val="20"/>
          <w:szCs w:val="20"/>
          <w:lang w:val="pl-PL"/>
        </w:rPr>
        <w:t>MP</w:t>
      </w:r>
      <w:proofErr w:type="spellEnd"/>
      <w:r w:rsidRPr="007F0C27">
        <w:rPr>
          <w:b/>
          <w:sz w:val="20"/>
          <w:szCs w:val="20"/>
          <w:lang w:val="pl-PL"/>
        </w:rPr>
        <w:t xml:space="preserve"> przez osobę, które</w:t>
      </w:r>
      <w:r w:rsidRPr="007F0C27">
        <w:rPr>
          <w:b/>
          <w:sz w:val="20"/>
          <w:szCs w:val="20"/>
          <w:lang w:val="pl-PL"/>
        </w:rPr>
        <w:t xml:space="preserve">j udostępniany jest dokument) (opcja niedostępna w aplikacji webowej).  </w:t>
      </w:r>
      <w:r w:rsidRPr="007F0C27">
        <w:rPr>
          <w:sz w:val="20"/>
          <w:szCs w:val="20"/>
          <w:lang w:val="pl-PL"/>
        </w:rPr>
        <w:t xml:space="preserve"> </w:t>
      </w:r>
    </w:p>
    <w:p w14:paraId="153B606B" w14:textId="77777777" w:rsidR="00415D1B" w:rsidRPr="007F0C27" w:rsidRDefault="00BA0441">
      <w:pPr>
        <w:numPr>
          <w:ilvl w:val="0"/>
          <w:numId w:val="4"/>
        </w:numPr>
        <w:spacing w:before="200"/>
        <w:jc w:val="both"/>
        <w:rPr>
          <w:sz w:val="20"/>
          <w:szCs w:val="20"/>
          <w:lang w:val="pl-PL"/>
        </w:rPr>
      </w:pPr>
      <w:r w:rsidRPr="007F0C27">
        <w:rPr>
          <w:b/>
          <w:sz w:val="20"/>
          <w:szCs w:val="20"/>
          <w:lang w:val="pl-PL"/>
        </w:rPr>
        <w:t xml:space="preserve">Możliwość dodania do wygenerowanego do formatu .pdf CV kodu </w:t>
      </w:r>
      <w:proofErr w:type="spellStart"/>
      <w:r w:rsidRPr="007F0C27">
        <w:rPr>
          <w:b/>
          <w:sz w:val="20"/>
          <w:szCs w:val="20"/>
          <w:lang w:val="pl-PL"/>
        </w:rPr>
        <w:t>QR</w:t>
      </w:r>
      <w:proofErr w:type="spellEnd"/>
      <w:r w:rsidRPr="007F0C27">
        <w:rPr>
          <w:b/>
          <w:sz w:val="20"/>
          <w:szCs w:val="20"/>
          <w:lang w:val="pl-PL"/>
        </w:rPr>
        <w:t>, umożliwiającego udostępnienie dokumentu poprzez odczytanie kodu w innym urządzeniu mobilnym posiadającym czytnik kodów</w:t>
      </w:r>
      <w:r w:rsidRPr="007F0C27">
        <w:rPr>
          <w:b/>
          <w:sz w:val="20"/>
          <w:szCs w:val="20"/>
          <w:lang w:val="pl-PL"/>
        </w:rPr>
        <w:t xml:space="preserve"> </w:t>
      </w:r>
      <w:proofErr w:type="spellStart"/>
      <w:r w:rsidRPr="007F0C27">
        <w:rPr>
          <w:b/>
          <w:sz w:val="20"/>
          <w:szCs w:val="20"/>
          <w:lang w:val="pl-PL"/>
        </w:rPr>
        <w:t>QR</w:t>
      </w:r>
      <w:proofErr w:type="spellEnd"/>
      <w:r w:rsidRPr="007F0C27">
        <w:rPr>
          <w:b/>
          <w:sz w:val="20"/>
          <w:szCs w:val="20"/>
          <w:lang w:val="pl-PL"/>
        </w:rPr>
        <w:t xml:space="preserve"> (bez konieczności posiadania konta w aplikacji </w:t>
      </w:r>
      <w:proofErr w:type="spellStart"/>
      <w:r w:rsidRPr="007F0C27">
        <w:rPr>
          <w:b/>
          <w:sz w:val="20"/>
          <w:szCs w:val="20"/>
          <w:lang w:val="pl-PL"/>
        </w:rPr>
        <w:t>MP</w:t>
      </w:r>
      <w:proofErr w:type="spellEnd"/>
      <w:r w:rsidRPr="007F0C27">
        <w:rPr>
          <w:b/>
          <w:sz w:val="20"/>
          <w:szCs w:val="20"/>
          <w:lang w:val="pl-PL"/>
        </w:rPr>
        <w:t xml:space="preserve"> przez osobę, której udostępniany jest dokument  (opcja niedostępna w aplikacji webowej).  </w:t>
      </w:r>
      <w:r w:rsidRPr="007F0C27">
        <w:rPr>
          <w:sz w:val="20"/>
          <w:szCs w:val="20"/>
          <w:lang w:val="pl-PL"/>
        </w:rPr>
        <w:t xml:space="preserve"> </w:t>
      </w:r>
    </w:p>
    <w:p w14:paraId="21EEACD5" w14:textId="77777777" w:rsidR="00415D1B" w:rsidRPr="007F0C27" w:rsidRDefault="00415D1B">
      <w:pPr>
        <w:jc w:val="both"/>
        <w:rPr>
          <w:sz w:val="20"/>
          <w:szCs w:val="20"/>
          <w:lang w:val="pl-PL"/>
        </w:rPr>
      </w:pPr>
    </w:p>
    <w:p w14:paraId="5C69378D" w14:textId="77777777" w:rsidR="00415D1B" w:rsidRPr="007F0C27" w:rsidRDefault="00BA0441">
      <w:pPr>
        <w:numPr>
          <w:ilvl w:val="0"/>
          <w:numId w:val="13"/>
        </w:numPr>
        <w:spacing w:after="280"/>
        <w:jc w:val="both"/>
        <w:rPr>
          <w:sz w:val="20"/>
          <w:szCs w:val="20"/>
          <w:lang w:val="pl-PL"/>
        </w:rPr>
      </w:pPr>
      <w:r w:rsidRPr="007F0C27">
        <w:rPr>
          <w:sz w:val="20"/>
          <w:szCs w:val="20"/>
          <w:lang w:val="pl-PL"/>
        </w:rPr>
        <w:t>Możliwość udostępniania CV doradcy / pracodawcy posiadającemu konto w aplikacji Moje Portfolio oraz cofnięcia udostępnienia.</w:t>
      </w:r>
    </w:p>
    <w:p w14:paraId="4B8503B3" w14:textId="77777777" w:rsidR="00415D1B" w:rsidRDefault="00BA0441">
      <w:pPr>
        <w:numPr>
          <w:ilvl w:val="0"/>
          <w:numId w:val="13"/>
        </w:numPr>
        <w:spacing w:after="280"/>
        <w:jc w:val="both"/>
        <w:rPr>
          <w:sz w:val="20"/>
          <w:szCs w:val="20"/>
        </w:rPr>
      </w:pPr>
      <w:r w:rsidRPr="007F0C27">
        <w:rPr>
          <w:sz w:val="20"/>
          <w:szCs w:val="20"/>
          <w:lang w:val="pl-PL"/>
        </w:rPr>
        <w:lastRenderedPageBreak/>
        <w:t xml:space="preserve">Możliwość dołączenia do “Moich CV” dokumentu z dysku urządzenia mobilnego (np. </w:t>
      </w:r>
      <w:r>
        <w:rPr>
          <w:sz w:val="20"/>
          <w:szCs w:val="20"/>
        </w:rPr>
        <w:t xml:space="preserve">CV </w:t>
      </w:r>
      <w:proofErr w:type="spellStart"/>
      <w:r>
        <w:rPr>
          <w:sz w:val="20"/>
          <w:szCs w:val="20"/>
        </w:rPr>
        <w:t>poddanego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edycji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poza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aplikacją</w:t>
      </w:r>
      <w:proofErr w:type="spellEnd"/>
      <w:r>
        <w:rPr>
          <w:sz w:val="20"/>
          <w:szCs w:val="20"/>
        </w:rPr>
        <w:t>).</w:t>
      </w:r>
    </w:p>
    <w:tbl>
      <w:tblPr>
        <w:tblStyle w:val="a8"/>
        <w:tblW w:w="902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415D1B" w14:paraId="16E2D78A" w14:textId="77777777">
        <w:trPr>
          <w:trHeight w:val="793"/>
        </w:trPr>
        <w:tc>
          <w:tcPr>
            <w:tcW w:w="902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EBBDF2" w14:textId="77777777" w:rsidR="00415D1B" w:rsidRDefault="00BA0441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Konto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użytkowni</w:t>
            </w:r>
            <w:r>
              <w:rPr>
                <w:b/>
                <w:sz w:val="20"/>
                <w:szCs w:val="20"/>
              </w:rPr>
              <w:t>ka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indywidualnego</w:t>
            </w:r>
            <w:proofErr w:type="spellEnd"/>
            <w:r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415D1B" w14:paraId="473ABEEB" w14:textId="77777777">
        <w:trPr>
          <w:trHeight w:val="793"/>
        </w:trPr>
        <w:tc>
          <w:tcPr>
            <w:tcW w:w="902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738ED2" w14:textId="77777777" w:rsidR="00415D1B" w:rsidRDefault="00BA0441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Moduł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Plany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rozwoju</w:t>
            </w:r>
            <w:proofErr w:type="spellEnd"/>
          </w:p>
        </w:tc>
      </w:tr>
    </w:tbl>
    <w:p w14:paraId="33BB12CA" w14:textId="77777777" w:rsidR="00415D1B" w:rsidRDefault="00415D1B">
      <w:pPr>
        <w:jc w:val="both"/>
        <w:rPr>
          <w:sz w:val="20"/>
          <w:szCs w:val="20"/>
        </w:rPr>
      </w:pPr>
    </w:p>
    <w:p w14:paraId="2ACCABEC" w14:textId="77777777" w:rsidR="00415D1B" w:rsidRPr="007F0C27" w:rsidRDefault="00BA0441">
      <w:pPr>
        <w:spacing w:after="280"/>
        <w:jc w:val="both"/>
        <w:rPr>
          <w:sz w:val="20"/>
          <w:szCs w:val="20"/>
          <w:lang w:val="pl-PL"/>
        </w:rPr>
      </w:pPr>
      <w:r w:rsidRPr="007F0C27">
        <w:rPr>
          <w:sz w:val="20"/>
          <w:szCs w:val="20"/>
          <w:lang w:val="pl-PL"/>
        </w:rPr>
        <w:t>Moduł, w którym użytkownik ma możliwość zaplanowania krótkoterminowych i długoterminowych celów, związanych z rozwojem zawodowym lub osobistym (np. zdobycie nowego stanowiska, podniesienie kwalifikacji, zdobycie doświadczenia w danej branży), które pokazuj</w:t>
      </w:r>
      <w:r w:rsidRPr="007F0C27">
        <w:rPr>
          <w:sz w:val="20"/>
          <w:szCs w:val="20"/>
          <w:lang w:val="pl-PL"/>
        </w:rPr>
        <w:t>ą się w formie wizualnej.</w:t>
      </w:r>
    </w:p>
    <w:p w14:paraId="08EC3CBA" w14:textId="77777777" w:rsidR="00415D1B" w:rsidRPr="007F0C27" w:rsidRDefault="00BA0441">
      <w:pPr>
        <w:numPr>
          <w:ilvl w:val="0"/>
          <w:numId w:val="4"/>
        </w:numPr>
        <w:spacing w:before="200"/>
        <w:jc w:val="both"/>
        <w:rPr>
          <w:sz w:val="20"/>
          <w:szCs w:val="20"/>
          <w:lang w:val="pl-PL"/>
        </w:rPr>
      </w:pPr>
      <w:r w:rsidRPr="007F0C27">
        <w:rPr>
          <w:sz w:val="20"/>
          <w:szCs w:val="20"/>
          <w:lang w:val="pl-PL"/>
        </w:rPr>
        <w:t>Możliwość podzielenia celów na mniejsze zadania lub kamienie milowe, co ułatwia ich realizację i monitorowanie postępów.</w:t>
      </w:r>
    </w:p>
    <w:p w14:paraId="69E263B0" w14:textId="77777777" w:rsidR="00415D1B" w:rsidRPr="007F0C27" w:rsidRDefault="00BA0441">
      <w:pPr>
        <w:numPr>
          <w:ilvl w:val="0"/>
          <w:numId w:val="4"/>
        </w:numPr>
        <w:spacing w:before="200"/>
        <w:jc w:val="both"/>
        <w:rPr>
          <w:sz w:val="20"/>
          <w:szCs w:val="20"/>
          <w:lang w:val="pl-PL"/>
        </w:rPr>
      </w:pPr>
      <w:r w:rsidRPr="007F0C27">
        <w:rPr>
          <w:sz w:val="20"/>
          <w:szCs w:val="20"/>
          <w:lang w:val="pl-PL"/>
        </w:rPr>
        <w:t>Możliwość dodawania celów rozwojowych wraz z opcją ich opisu i podania daty planowanej realizacji.</w:t>
      </w:r>
    </w:p>
    <w:p w14:paraId="2D175904" w14:textId="77777777" w:rsidR="00415D1B" w:rsidRPr="007F0C27" w:rsidRDefault="00BA0441">
      <w:pPr>
        <w:numPr>
          <w:ilvl w:val="0"/>
          <w:numId w:val="4"/>
        </w:numPr>
        <w:spacing w:before="200"/>
        <w:jc w:val="both"/>
        <w:rPr>
          <w:sz w:val="20"/>
          <w:szCs w:val="20"/>
          <w:lang w:val="pl-PL"/>
        </w:rPr>
      </w:pPr>
      <w:r w:rsidRPr="007F0C27">
        <w:rPr>
          <w:sz w:val="20"/>
          <w:szCs w:val="20"/>
          <w:lang w:val="pl-PL"/>
        </w:rPr>
        <w:t xml:space="preserve">Możliwość </w:t>
      </w:r>
      <w:r w:rsidRPr="007F0C27">
        <w:rPr>
          <w:sz w:val="20"/>
          <w:szCs w:val="20"/>
          <w:lang w:val="pl-PL"/>
        </w:rPr>
        <w:t>dodawania celów szczegółowych do celów rozwojowych z opcjami opisu oraz podania daty planowanej realizacji</w:t>
      </w:r>
    </w:p>
    <w:p w14:paraId="73BEAE84" w14:textId="77777777" w:rsidR="00415D1B" w:rsidRPr="007F0C27" w:rsidRDefault="00415D1B">
      <w:pPr>
        <w:spacing w:after="280"/>
        <w:jc w:val="both"/>
        <w:rPr>
          <w:sz w:val="20"/>
          <w:szCs w:val="20"/>
          <w:lang w:val="pl-PL"/>
        </w:rPr>
      </w:pPr>
    </w:p>
    <w:p w14:paraId="7539E367" w14:textId="77777777" w:rsidR="00415D1B" w:rsidRPr="007F0C27" w:rsidRDefault="00BA0441">
      <w:pPr>
        <w:spacing w:after="280"/>
        <w:jc w:val="both"/>
        <w:rPr>
          <w:b/>
          <w:sz w:val="20"/>
          <w:szCs w:val="20"/>
          <w:lang w:val="pl-PL"/>
        </w:rPr>
      </w:pPr>
      <w:r w:rsidRPr="007F0C27">
        <w:rPr>
          <w:b/>
          <w:sz w:val="20"/>
          <w:szCs w:val="20"/>
          <w:lang w:val="pl-PL"/>
        </w:rPr>
        <w:t>Możliwość wysyłania motywacyjnych przypomnień</w:t>
      </w:r>
      <w:r w:rsidRPr="007F0C27">
        <w:rPr>
          <w:sz w:val="20"/>
          <w:szCs w:val="20"/>
          <w:lang w:val="pl-PL"/>
        </w:rPr>
        <w:t>, które pomogą użytkownikowi utrzymać koncentrację na celach zawodowych. Będzie to obejmować przypomnie</w:t>
      </w:r>
      <w:r w:rsidRPr="007F0C27">
        <w:rPr>
          <w:sz w:val="20"/>
          <w:szCs w:val="20"/>
          <w:lang w:val="pl-PL"/>
        </w:rPr>
        <w:t>nia o zadaniach, kamieniach milowych oraz świętowanie osiągnięć (np. zakończenie kursu).</w:t>
      </w:r>
    </w:p>
    <w:tbl>
      <w:tblPr>
        <w:tblStyle w:val="a9"/>
        <w:tblW w:w="902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415D1B" w14:paraId="50ACB721" w14:textId="77777777">
        <w:trPr>
          <w:trHeight w:val="793"/>
        </w:trPr>
        <w:tc>
          <w:tcPr>
            <w:tcW w:w="902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D5E486" w14:textId="77777777" w:rsidR="00415D1B" w:rsidRDefault="00BA0441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Konto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doradcy</w:t>
            </w:r>
            <w:proofErr w:type="spellEnd"/>
            <w:r>
              <w:rPr>
                <w:b/>
                <w:sz w:val="20"/>
                <w:szCs w:val="20"/>
              </w:rPr>
              <w:t xml:space="preserve"> / </w:t>
            </w:r>
            <w:proofErr w:type="spellStart"/>
            <w:r>
              <w:rPr>
                <w:b/>
                <w:sz w:val="20"/>
                <w:szCs w:val="20"/>
              </w:rPr>
              <w:t>pracodawcy</w:t>
            </w:r>
            <w:proofErr w:type="spellEnd"/>
          </w:p>
        </w:tc>
      </w:tr>
      <w:tr w:rsidR="00415D1B" w14:paraId="798198EA" w14:textId="77777777">
        <w:trPr>
          <w:trHeight w:val="793"/>
        </w:trPr>
        <w:tc>
          <w:tcPr>
            <w:tcW w:w="902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FA4DA6" w14:textId="77777777" w:rsidR="00415D1B" w:rsidRDefault="00BA0441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Moduł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Teczki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</w:t>
            </w:r>
            <w:proofErr w:type="spellEnd"/>
            <w:r>
              <w:rPr>
                <w:b/>
                <w:sz w:val="20"/>
                <w:szCs w:val="20"/>
              </w:rPr>
              <w:t xml:space="preserve"> CV</w:t>
            </w:r>
          </w:p>
        </w:tc>
      </w:tr>
    </w:tbl>
    <w:p w14:paraId="7BD45160" w14:textId="77777777" w:rsidR="00415D1B" w:rsidRPr="007F0C27" w:rsidRDefault="00BA0441">
      <w:pPr>
        <w:spacing w:before="200" w:after="280"/>
        <w:jc w:val="both"/>
        <w:rPr>
          <w:sz w:val="20"/>
          <w:szCs w:val="20"/>
          <w:lang w:val="pl-PL"/>
        </w:rPr>
      </w:pPr>
      <w:r w:rsidRPr="007F0C27">
        <w:rPr>
          <w:sz w:val="20"/>
          <w:szCs w:val="20"/>
          <w:lang w:val="pl-PL"/>
        </w:rPr>
        <w:t>W tym module znajdują się konta, teczki, CV i plany rozwoju udostępnione doradcy / pracodawcy  przez użytkowników indywidualnych. Zgromadzone dane wyświetlają się obecnie zgodnie z rodzajem udostępnionego elementu (konta użytkownika, teczki, CV, plany rozw</w:t>
      </w:r>
      <w:r w:rsidRPr="007F0C27">
        <w:rPr>
          <w:sz w:val="20"/>
          <w:szCs w:val="20"/>
          <w:lang w:val="pl-PL"/>
        </w:rPr>
        <w:t xml:space="preserve">oju). </w:t>
      </w:r>
    </w:p>
    <w:p w14:paraId="1B42C032" w14:textId="77777777" w:rsidR="00415D1B" w:rsidRPr="007F0C27" w:rsidRDefault="00BA0441">
      <w:pPr>
        <w:spacing w:after="280"/>
        <w:jc w:val="both"/>
        <w:rPr>
          <w:sz w:val="20"/>
          <w:szCs w:val="20"/>
          <w:shd w:val="clear" w:color="auto" w:fill="D5A6BD"/>
          <w:lang w:val="pl-PL"/>
        </w:rPr>
      </w:pPr>
      <w:r w:rsidRPr="007F0C27">
        <w:rPr>
          <w:sz w:val="20"/>
          <w:szCs w:val="20"/>
          <w:lang w:val="pl-PL"/>
        </w:rPr>
        <w:t>Doradca / pracodawca będzie miał również możliwość wyświetlenia danych w postaci listy z sortowaniem do wyboru: po nazwie użytkownika, dacie udostępnienia lub rodzaju udostępnienia / materiałów udostępnionych (konta użytkownika, teczki, CV, plan roz</w:t>
      </w:r>
      <w:r w:rsidRPr="007F0C27">
        <w:rPr>
          <w:sz w:val="20"/>
          <w:szCs w:val="20"/>
          <w:lang w:val="pl-PL"/>
        </w:rPr>
        <w:t>woju).</w:t>
      </w:r>
    </w:p>
    <w:tbl>
      <w:tblPr>
        <w:tblStyle w:val="aa"/>
        <w:tblW w:w="902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415D1B" w14:paraId="6187DFA0" w14:textId="77777777">
        <w:trPr>
          <w:trHeight w:val="793"/>
        </w:trPr>
        <w:tc>
          <w:tcPr>
            <w:tcW w:w="902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D3FC6D" w14:textId="77777777" w:rsidR="00415D1B" w:rsidRDefault="00BA0441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Konto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użytkownika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indywidualnego</w:t>
            </w:r>
            <w:proofErr w:type="spellEnd"/>
            <w:r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415D1B" w14:paraId="3637F0BE" w14:textId="77777777">
        <w:trPr>
          <w:trHeight w:val="793"/>
        </w:trPr>
        <w:tc>
          <w:tcPr>
            <w:tcW w:w="902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9AEB0C" w14:textId="77777777" w:rsidR="00415D1B" w:rsidRDefault="00BA0441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lastRenderedPageBreak/>
              <w:t>Moduł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Wiadomości</w:t>
            </w:r>
            <w:proofErr w:type="spellEnd"/>
          </w:p>
        </w:tc>
      </w:tr>
    </w:tbl>
    <w:p w14:paraId="1B1B8A82" w14:textId="77777777" w:rsidR="00415D1B" w:rsidRDefault="00415D1B">
      <w:pPr>
        <w:jc w:val="both"/>
        <w:rPr>
          <w:sz w:val="20"/>
          <w:szCs w:val="20"/>
        </w:rPr>
      </w:pPr>
    </w:p>
    <w:p w14:paraId="0A9D5CC5" w14:textId="77777777" w:rsidR="00415D1B" w:rsidRPr="007F0C27" w:rsidRDefault="00BA0441">
      <w:pPr>
        <w:spacing w:after="280"/>
        <w:jc w:val="both"/>
        <w:rPr>
          <w:sz w:val="20"/>
          <w:szCs w:val="20"/>
          <w:lang w:val="pl-PL"/>
        </w:rPr>
      </w:pPr>
      <w:r w:rsidRPr="007F0C27">
        <w:rPr>
          <w:sz w:val="20"/>
          <w:szCs w:val="20"/>
          <w:lang w:val="pl-PL"/>
        </w:rPr>
        <w:t xml:space="preserve">Moduł komunikacji pomiędzy użytkownikiem indywidualnym a doradcami / pracodawcami posiadającymi konto w aplikacji </w:t>
      </w:r>
      <w:proofErr w:type="spellStart"/>
      <w:r w:rsidRPr="007F0C27">
        <w:rPr>
          <w:sz w:val="20"/>
          <w:szCs w:val="20"/>
          <w:lang w:val="pl-PL"/>
        </w:rPr>
        <w:t>MP</w:t>
      </w:r>
      <w:proofErr w:type="spellEnd"/>
      <w:r w:rsidRPr="007F0C27">
        <w:rPr>
          <w:sz w:val="20"/>
          <w:szCs w:val="20"/>
          <w:lang w:val="pl-PL"/>
        </w:rPr>
        <w:t>, który umożliwia:</w:t>
      </w:r>
    </w:p>
    <w:p w14:paraId="51FCA63D" w14:textId="77777777" w:rsidR="00415D1B" w:rsidRPr="007F0C27" w:rsidRDefault="00BA0441">
      <w:pPr>
        <w:numPr>
          <w:ilvl w:val="0"/>
          <w:numId w:val="4"/>
        </w:numPr>
        <w:spacing w:before="200"/>
        <w:jc w:val="both"/>
        <w:rPr>
          <w:sz w:val="20"/>
          <w:szCs w:val="20"/>
          <w:lang w:val="pl-PL"/>
        </w:rPr>
      </w:pPr>
      <w:r w:rsidRPr="007F0C27">
        <w:rPr>
          <w:sz w:val="20"/>
          <w:szCs w:val="20"/>
          <w:lang w:val="pl-PL"/>
        </w:rPr>
        <w:t xml:space="preserve">Nawiązywanie kontaktu z doradcą / pracodawcą posiadającym konto w </w:t>
      </w:r>
      <w:proofErr w:type="spellStart"/>
      <w:r w:rsidRPr="007F0C27">
        <w:rPr>
          <w:sz w:val="20"/>
          <w:szCs w:val="20"/>
          <w:lang w:val="pl-PL"/>
        </w:rPr>
        <w:t>MP</w:t>
      </w:r>
      <w:proofErr w:type="spellEnd"/>
      <w:r w:rsidRPr="007F0C27">
        <w:rPr>
          <w:sz w:val="20"/>
          <w:szCs w:val="20"/>
          <w:lang w:val="pl-PL"/>
        </w:rPr>
        <w:t xml:space="preserve"> poprzez wpisanie adresu e-mail (jedynie użytkownik i</w:t>
      </w:r>
      <w:r w:rsidRPr="007F0C27">
        <w:rPr>
          <w:sz w:val="20"/>
          <w:szCs w:val="20"/>
          <w:lang w:val="pl-PL"/>
        </w:rPr>
        <w:t>ndywidualny może zainicjować wymianę wiadomości).</w:t>
      </w:r>
    </w:p>
    <w:p w14:paraId="64826699" w14:textId="77777777" w:rsidR="00415D1B" w:rsidRPr="007F0C27" w:rsidRDefault="00BA0441">
      <w:pPr>
        <w:numPr>
          <w:ilvl w:val="0"/>
          <w:numId w:val="4"/>
        </w:numPr>
        <w:spacing w:before="200" w:after="200"/>
        <w:jc w:val="both"/>
        <w:rPr>
          <w:sz w:val="20"/>
          <w:szCs w:val="20"/>
          <w:lang w:val="pl-PL"/>
        </w:rPr>
      </w:pPr>
      <w:r w:rsidRPr="007F0C27">
        <w:rPr>
          <w:sz w:val="20"/>
          <w:szCs w:val="20"/>
          <w:lang w:val="pl-PL"/>
        </w:rPr>
        <w:t>Wysyłanie wiadomości do doradców wraz z załącznikami.</w:t>
      </w:r>
    </w:p>
    <w:p w14:paraId="79A6DFC2" w14:textId="77777777" w:rsidR="00415D1B" w:rsidRPr="007F0C27" w:rsidRDefault="00BA0441">
      <w:pPr>
        <w:numPr>
          <w:ilvl w:val="0"/>
          <w:numId w:val="4"/>
        </w:numPr>
        <w:spacing w:after="280"/>
        <w:jc w:val="both"/>
        <w:rPr>
          <w:rFonts w:ascii="Noto Sans Symbols" w:eastAsia="Noto Sans Symbols" w:hAnsi="Noto Sans Symbols" w:cs="Noto Sans Symbols"/>
          <w:sz w:val="20"/>
          <w:szCs w:val="20"/>
          <w:lang w:val="pl-PL"/>
        </w:rPr>
      </w:pPr>
      <w:r w:rsidRPr="007F0C27">
        <w:rPr>
          <w:b/>
          <w:sz w:val="20"/>
          <w:szCs w:val="20"/>
          <w:lang w:val="pl-PL"/>
        </w:rPr>
        <w:t>Możliwe pobrania plików dostępnych na urządzeniu, na którym aplikacja jest zainstalowana</w:t>
      </w:r>
      <w:r w:rsidRPr="007F0C27">
        <w:rPr>
          <w:sz w:val="20"/>
          <w:szCs w:val="20"/>
          <w:lang w:val="pl-PL"/>
        </w:rPr>
        <w:t xml:space="preserve"> oraz korzystanie z zasobów już zapisanych w aplikacji.</w:t>
      </w:r>
    </w:p>
    <w:p w14:paraId="11E31010" w14:textId="77777777" w:rsidR="00415D1B" w:rsidRPr="007F0C27" w:rsidRDefault="00BA0441">
      <w:pPr>
        <w:numPr>
          <w:ilvl w:val="0"/>
          <w:numId w:val="4"/>
        </w:numPr>
        <w:spacing w:before="200"/>
        <w:jc w:val="both"/>
        <w:rPr>
          <w:sz w:val="20"/>
          <w:szCs w:val="20"/>
          <w:lang w:val="pl-PL"/>
        </w:rPr>
      </w:pPr>
      <w:r w:rsidRPr="007F0C27">
        <w:rPr>
          <w:sz w:val="20"/>
          <w:szCs w:val="20"/>
          <w:lang w:val="pl-PL"/>
        </w:rPr>
        <w:t>Odbieranie wiadomości od doradców oraz możliwość odpowiadania na wiadomości (w tym na wcześniejsze wiadomości, pogrupowane wg odbiorców).</w:t>
      </w:r>
    </w:p>
    <w:p w14:paraId="4EEBEF95" w14:textId="77777777" w:rsidR="00415D1B" w:rsidRPr="007F0C27" w:rsidRDefault="00BA0441">
      <w:pPr>
        <w:numPr>
          <w:ilvl w:val="0"/>
          <w:numId w:val="4"/>
        </w:numPr>
        <w:spacing w:before="200"/>
        <w:jc w:val="both"/>
        <w:rPr>
          <w:sz w:val="20"/>
          <w:szCs w:val="20"/>
          <w:lang w:val="pl-PL"/>
        </w:rPr>
      </w:pPr>
      <w:r w:rsidRPr="007F0C27">
        <w:rPr>
          <w:sz w:val="20"/>
          <w:szCs w:val="20"/>
          <w:lang w:val="pl-PL"/>
        </w:rPr>
        <w:t>Wiadomości będą mogły zawierać tekst, załączniki (np. linki do</w:t>
      </w:r>
      <w:r w:rsidRPr="007F0C27">
        <w:rPr>
          <w:sz w:val="20"/>
          <w:szCs w:val="20"/>
          <w:lang w:val="pl-PL"/>
        </w:rPr>
        <w:t xml:space="preserve"> CV lub teczek).</w:t>
      </w:r>
    </w:p>
    <w:p w14:paraId="4C5302B1" w14:textId="77777777" w:rsidR="00415D1B" w:rsidRPr="007F0C27" w:rsidRDefault="00415D1B">
      <w:pPr>
        <w:spacing w:after="200"/>
        <w:jc w:val="both"/>
        <w:rPr>
          <w:b/>
          <w:sz w:val="20"/>
          <w:szCs w:val="20"/>
          <w:lang w:val="pl-PL"/>
        </w:rPr>
      </w:pPr>
    </w:p>
    <w:tbl>
      <w:tblPr>
        <w:tblStyle w:val="ab"/>
        <w:tblW w:w="902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415D1B" w14:paraId="0412EB15" w14:textId="77777777">
        <w:trPr>
          <w:trHeight w:val="793"/>
        </w:trPr>
        <w:tc>
          <w:tcPr>
            <w:tcW w:w="902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9B18CB" w14:textId="77777777" w:rsidR="00415D1B" w:rsidRDefault="00BA0441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Konto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doradcy</w:t>
            </w:r>
            <w:proofErr w:type="spellEnd"/>
            <w:r>
              <w:rPr>
                <w:b/>
                <w:sz w:val="20"/>
                <w:szCs w:val="20"/>
              </w:rPr>
              <w:t xml:space="preserve"> / </w:t>
            </w:r>
            <w:proofErr w:type="spellStart"/>
            <w:r>
              <w:rPr>
                <w:b/>
                <w:sz w:val="20"/>
                <w:szCs w:val="20"/>
              </w:rPr>
              <w:t>pracodawcy</w:t>
            </w:r>
            <w:proofErr w:type="spellEnd"/>
          </w:p>
        </w:tc>
      </w:tr>
      <w:tr w:rsidR="00415D1B" w14:paraId="48EF3AA7" w14:textId="77777777">
        <w:trPr>
          <w:trHeight w:val="793"/>
        </w:trPr>
        <w:tc>
          <w:tcPr>
            <w:tcW w:w="902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D1351B" w14:textId="77777777" w:rsidR="00415D1B" w:rsidRDefault="00BA0441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Moduł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Ustawienia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konta</w:t>
            </w:r>
            <w:proofErr w:type="spellEnd"/>
            <w:r>
              <w:rPr>
                <w:b/>
                <w:sz w:val="20"/>
                <w:szCs w:val="20"/>
              </w:rPr>
              <w:t xml:space="preserve">  </w:t>
            </w:r>
          </w:p>
        </w:tc>
      </w:tr>
    </w:tbl>
    <w:p w14:paraId="1CA9FD73" w14:textId="77777777" w:rsidR="00415D1B" w:rsidRPr="007F0C27" w:rsidRDefault="00BA0441">
      <w:pPr>
        <w:spacing w:before="200" w:after="280"/>
        <w:jc w:val="both"/>
        <w:rPr>
          <w:sz w:val="20"/>
          <w:szCs w:val="20"/>
          <w:lang w:val="pl-PL"/>
        </w:rPr>
      </w:pPr>
      <w:r w:rsidRPr="007F0C27">
        <w:rPr>
          <w:sz w:val="20"/>
          <w:szCs w:val="20"/>
          <w:lang w:val="pl-PL"/>
        </w:rPr>
        <w:t>Moduł komunikacji pomiędzy doradcą / pracodawcą, a użytkownikiem indywidualnym, który umożliwia doradcy / pracodawcy:</w:t>
      </w:r>
    </w:p>
    <w:p w14:paraId="406CE404" w14:textId="77777777" w:rsidR="00415D1B" w:rsidRPr="007F0C27" w:rsidRDefault="00BA0441">
      <w:pPr>
        <w:numPr>
          <w:ilvl w:val="0"/>
          <w:numId w:val="4"/>
        </w:numPr>
        <w:spacing w:before="200"/>
        <w:jc w:val="both"/>
        <w:rPr>
          <w:sz w:val="20"/>
          <w:szCs w:val="20"/>
          <w:lang w:val="pl-PL"/>
        </w:rPr>
      </w:pPr>
      <w:r w:rsidRPr="007F0C27">
        <w:rPr>
          <w:sz w:val="20"/>
          <w:szCs w:val="20"/>
          <w:lang w:val="pl-PL"/>
        </w:rPr>
        <w:t>Odbieranie wiadomości od użytkowników indywidualnych oraz odpowiadania na wiadomości (w tym na wcześniejsze wiadomości, pogrupowane wg nad</w:t>
      </w:r>
      <w:r w:rsidRPr="007F0C27">
        <w:rPr>
          <w:sz w:val="20"/>
          <w:szCs w:val="20"/>
          <w:lang w:val="pl-PL"/>
        </w:rPr>
        <w:t>awców).</w:t>
      </w:r>
    </w:p>
    <w:p w14:paraId="2C7452FC" w14:textId="77777777" w:rsidR="00415D1B" w:rsidRPr="007F0C27" w:rsidRDefault="00415D1B">
      <w:pPr>
        <w:ind w:left="1440"/>
        <w:rPr>
          <w:color w:val="0000FF"/>
          <w:sz w:val="20"/>
          <w:szCs w:val="20"/>
          <w:lang w:val="pl-PL"/>
        </w:rPr>
      </w:pPr>
    </w:p>
    <w:p w14:paraId="05A045BF" w14:textId="77777777" w:rsidR="00415D1B" w:rsidRDefault="00BA0441">
      <w:pPr>
        <w:pStyle w:val="Nagwek2"/>
        <w:keepNext w:val="0"/>
        <w:keepLines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 w:after="200"/>
        <w:ind w:left="992"/>
        <w:rPr>
          <w:b/>
          <w:sz w:val="20"/>
          <w:szCs w:val="20"/>
        </w:rPr>
      </w:pPr>
      <w:bookmarkStart w:id="6" w:name="_kng3yr9q4odb" w:colFirst="0" w:colLast="0"/>
      <w:bookmarkEnd w:id="6"/>
      <w:proofErr w:type="spellStart"/>
      <w:r>
        <w:rPr>
          <w:b/>
          <w:sz w:val="20"/>
          <w:szCs w:val="20"/>
        </w:rPr>
        <w:t>Sposób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realizacji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zamówienia</w:t>
      </w:r>
      <w:proofErr w:type="spellEnd"/>
    </w:p>
    <w:p w14:paraId="70A06CB4" w14:textId="77777777" w:rsidR="00415D1B" w:rsidRDefault="00BA0441">
      <w:pPr>
        <w:pStyle w:val="Nagwek3"/>
        <w:keepNext w:val="0"/>
        <w:keepLines w:val="0"/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0" w:after="200"/>
        <w:ind w:left="1133"/>
        <w:rPr>
          <w:b/>
          <w:sz w:val="20"/>
          <w:szCs w:val="20"/>
        </w:rPr>
      </w:pPr>
      <w:bookmarkStart w:id="7" w:name="_5za3xd848so4" w:colFirst="0" w:colLast="0"/>
      <w:bookmarkEnd w:id="7"/>
      <w:proofErr w:type="spellStart"/>
      <w:r>
        <w:rPr>
          <w:b/>
          <w:sz w:val="20"/>
          <w:szCs w:val="20"/>
        </w:rPr>
        <w:t>Projektowanie</w:t>
      </w:r>
      <w:proofErr w:type="spellEnd"/>
    </w:p>
    <w:p w14:paraId="557717B2" w14:textId="77777777" w:rsidR="00415D1B" w:rsidRPr="007F0C27" w:rsidRDefault="00BA0441">
      <w:pPr>
        <w:numPr>
          <w:ilvl w:val="1"/>
          <w:numId w:val="5"/>
        </w:numPr>
        <w:spacing w:before="200" w:after="240"/>
        <w:rPr>
          <w:sz w:val="20"/>
          <w:szCs w:val="20"/>
          <w:lang w:val="pl-PL"/>
        </w:rPr>
      </w:pPr>
      <w:r w:rsidRPr="007F0C27">
        <w:rPr>
          <w:b/>
          <w:sz w:val="20"/>
          <w:szCs w:val="20"/>
          <w:lang w:val="pl-PL"/>
        </w:rPr>
        <w:t>Stworzenie projektów UX/UI</w:t>
      </w:r>
      <w:r w:rsidRPr="007F0C27">
        <w:rPr>
          <w:sz w:val="20"/>
          <w:szCs w:val="20"/>
          <w:lang w:val="pl-PL"/>
        </w:rPr>
        <w:t xml:space="preserve">: Opracowanie interfejsu użytkownika zgodnie z wytycznymi Google </w:t>
      </w:r>
      <w:proofErr w:type="spellStart"/>
      <w:r w:rsidRPr="007F0C27">
        <w:rPr>
          <w:sz w:val="20"/>
          <w:szCs w:val="20"/>
          <w:lang w:val="pl-PL"/>
        </w:rPr>
        <w:t>Material</w:t>
      </w:r>
      <w:proofErr w:type="spellEnd"/>
      <w:r w:rsidRPr="007F0C27">
        <w:rPr>
          <w:sz w:val="20"/>
          <w:szCs w:val="20"/>
          <w:lang w:val="pl-PL"/>
        </w:rPr>
        <w:t xml:space="preserve"> Design dla Androida, Human Interface </w:t>
      </w:r>
      <w:proofErr w:type="spellStart"/>
      <w:r w:rsidRPr="007F0C27">
        <w:rPr>
          <w:sz w:val="20"/>
          <w:szCs w:val="20"/>
          <w:lang w:val="pl-PL"/>
        </w:rPr>
        <w:t>Guidelines</w:t>
      </w:r>
      <w:proofErr w:type="spellEnd"/>
      <w:r w:rsidRPr="007F0C27">
        <w:rPr>
          <w:sz w:val="20"/>
          <w:szCs w:val="20"/>
          <w:lang w:val="pl-PL"/>
        </w:rPr>
        <w:t xml:space="preserve"> dla iOS.</w:t>
      </w:r>
    </w:p>
    <w:tbl>
      <w:tblPr>
        <w:tblStyle w:val="ac"/>
        <w:tblW w:w="8456" w:type="dxa"/>
        <w:tblInd w:w="5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56"/>
      </w:tblGrid>
      <w:tr w:rsidR="00415D1B" w:rsidRPr="007F0C27" w14:paraId="4BB706AA" w14:textId="77777777">
        <w:tc>
          <w:tcPr>
            <w:tcW w:w="8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4ED7E" w14:textId="77777777" w:rsidR="00415D1B" w:rsidRPr="007F0C27" w:rsidRDefault="00BA0441">
            <w:pPr>
              <w:spacing w:before="240" w:after="240"/>
              <w:ind w:left="283"/>
              <w:rPr>
                <w:sz w:val="20"/>
                <w:szCs w:val="20"/>
                <w:lang w:val="pl-PL"/>
              </w:rPr>
            </w:pPr>
            <w:r w:rsidRPr="007F0C27">
              <w:rPr>
                <w:sz w:val="20"/>
                <w:szCs w:val="20"/>
                <w:lang w:val="pl-PL"/>
              </w:rPr>
              <w:t>Interfejs użytkownika powinien być prosty, czysty i nowoczesny, z intuicyjną nawigacją oraz szeroką dostępnością opcji person</w:t>
            </w:r>
            <w:r w:rsidRPr="007F0C27">
              <w:rPr>
                <w:sz w:val="20"/>
                <w:szCs w:val="20"/>
                <w:lang w:val="pl-PL"/>
              </w:rPr>
              <w:t>alizacji aplikacji: możliwość zmiany motywu kolorystycznego, wielkości czcionek, itp.</w:t>
            </w:r>
          </w:p>
          <w:p w14:paraId="07A7CED9" w14:textId="77777777" w:rsidR="00415D1B" w:rsidRPr="007F0C27" w:rsidRDefault="00BA0441">
            <w:pPr>
              <w:spacing w:before="240" w:after="240"/>
              <w:ind w:left="283"/>
              <w:rPr>
                <w:sz w:val="20"/>
                <w:szCs w:val="20"/>
                <w:lang w:val="pl-PL"/>
              </w:rPr>
            </w:pPr>
            <w:r w:rsidRPr="007F0C27">
              <w:rPr>
                <w:sz w:val="20"/>
                <w:szCs w:val="20"/>
                <w:lang w:val="pl-PL"/>
              </w:rPr>
              <w:t xml:space="preserve">Aplikacja mobilna </w:t>
            </w:r>
            <w:proofErr w:type="spellStart"/>
            <w:r w:rsidRPr="007F0C27">
              <w:rPr>
                <w:sz w:val="20"/>
                <w:szCs w:val="20"/>
                <w:lang w:val="pl-PL"/>
              </w:rPr>
              <w:t>MP</w:t>
            </w:r>
            <w:proofErr w:type="spellEnd"/>
            <w:r w:rsidRPr="007F0C27">
              <w:rPr>
                <w:sz w:val="20"/>
                <w:szCs w:val="20"/>
                <w:lang w:val="pl-PL"/>
              </w:rPr>
              <w:t xml:space="preserve"> musi być responsywna, dostosowując się do różnych rozdzielczości ekranów. </w:t>
            </w:r>
          </w:p>
        </w:tc>
      </w:tr>
    </w:tbl>
    <w:p w14:paraId="47878B90" w14:textId="77777777" w:rsidR="00415D1B" w:rsidRPr="007F0C27" w:rsidRDefault="00BA0441">
      <w:pPr>
        <w:numPr>
          <w:ilvl w:val="1"/>
          <w:numId w:val="5"/>
        </w:numPr>
        <w:spacing w:before="200" w:after="200"/>
        <w:rPr>
          <w:b/>
          <w:sz w:val="20"/>
          <w:szCs w:val="20"/>
          <w:lang w:val="pl-PL"/>
        </w:rPr>
      </w:pPr>
      <w:r w:rsidRPr="007F0C27">
        <w:rPr>
          <w:b/>
          <w:sz w:val="20"/>
          <w:szCs w:val="20"/>
          <w:lang w:val="pl-PL"/>
        </w:rPr>
        <w:lastRenderedPageBreak/>
        <w:t xml:space="preserve">Przygotowanie makiet </w:t>
      </w:r>
      <w:proofErr w:type="spellStart"/>
      <w:r w:rsidRPr="007F0C27">
        <w:rPr>
          <w:b/>
          <w:sz w:val="20"/>
          <w:szCs w:val="20"/>
          <w:lang w:val="pl-PL"/>
        </w:rPr>
        <w:t>klikalnych</w:t>
      </w:r>
      <w:proofErr w:type="spellEnd"/>
      <w:r w:rsidRPr="007F0C27">
        <w:rPr>
          <w:b/>
          <w:sz w:val="20"/>
          <w:szCs w:val="20"/>
          <w:lang w:val="pl-PL"/>
        </w:rPr>
        <w:t xml:space="preserve">: </w:t>
      </w:r>
      <w:r w:rsidRPr="007F0C27">
        <w:rPr>
          <w:sz w:val="20"/>
          <w:szCs w:val="20"/>
          <w:lang w:val="pl-PL"/>
        </w:rPr>
        <w:t xml:space="preserve">Przygotowanie makiet </w:t>
      </w:r>
      <w:proofErr w:type="spellStart"/>
      <w:r w:rsidRPr="007F0C27">
        <w:rPr>
          <w:sz w:val="20"/>
          <w:szCs w:val="20"/>
          <w:lang w:val="pl-PL"/>
        </w:rPr>
        <w:t>klikalnych</w:t>
      </w:r>
      <w:proofErr w:type="spellEnd"/>
      <w:r w:rsidRPr="007F0C27">
        <w:rPr>
          <w:sz w:val="20"/>
          <w:szCs w:val="20"/>
          <w:lang w:val="pl-PL"/>
        </w:rPr>
        <w:t xml:space="preserve"> aplikacji mobilnej </w:t>
      </w:r>
      <w:proofErr w:type="spellStart"/>
      <w:r w:rsidRPr="007F0C27">
        <w:rPr>
          <w:sz w:val="20"/>
          <w:szCs w:val="20"/>
          <w:lang w:val="pl-PL"/>
        </w:rPr>
        <w:t>MP</w:t>
      </w:r>
      <w:proofErr w:type="spellEnd"/>
      <w:r w:rsidRPr="007F0C27">
        <w:rPr>
          <w:sz w:val="20"/>
          <w:szCs w:val="20"/>
          <w:lang w:val="pl-PL"/>
        </w:rPr>
        <w:t>, które zostaną poddane badaniom UX przez firmę zewnętrzną, z którą Zamawiający ma podpisaną odrębną umowę. .</w:t>
      </w:r>
    </w:p>
    <w:p w14:paraId="3601EB0E" w14:textId="77777777" w:rsidR="00415D1B" w:rsidRPr="007F0C27" w:rsidRDefault="00BA0441">
      <w:pPr>
        <w:numPr>
          <w:ilvl w:val="1"/>
          <w:numId w:val="5"/>
        </w:numPr>
        <w:spacing w:after="200"/>
        <w:rPr>
          <w:sz w:val="20"/>
          <w:szCs w:val="20"/>
          <w:lang w:val="pl-PL"/>
        </w:rPr>
      </w:pPr>
      <w:r w:rsidRPr="007F0C27">
        <w:rPr>
          <w:b/>
          <w:sz w:val="20"/>
          <w:szCs w:val="20"/>
          <w:lang w:val="pl-PL"/>
        </w:rPr>
        <w:t xml:space="preserve">Implementacja wniosków z badań UX: </w:t>
      </w:r>
      <w:r w:rsidRPr="007F0C27">
        <w:rPr>
          <w:sz w:val="20"/>
          <w:szCs w:val="20"/>
          <w:lang w:val="pl-PL"/>
        </w:rPr>
        <w:t xml:space="preserve">Wprowadzenie do interfejsu użytkownika zmian wynikających </w:t>
      </w:r>
      <w:r w:rsidRPr="007F0C27">
        <w:rPr>
          <w:sz w:val="20"/>
          <w:szCs w:val="20"/>
          <w:lang w:val="pl-PL"/>
        </w:rPr>
        <w:t xml:space="preserve">z przeprowadzonych badań UX w porozumieniu z Zamawiającym. </w:t>
      </w:r>
    </w:p>
    <w:p w14:paraId="02A34677" w14:textId="77777777" w:rsidR="00415D1B" w:rsidRDefault="00BA0441">
      <w:pPr>
        <w:pStyle w:val="Nagwek3"/>
        <w:keepNext w:val="0"/>
        <w:keepLines w:val="0"/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0" w:after="200"/>
        <w:ind w:left="1133"/>
        <w:rPr>
          <w:b/>
          <w:sz w:val="20"/>
          <w:szCs w:val="20"/>
        </w:rPr>
      </w:pPr>
      <w:bookmarkStart w:id="8" w:name="_vqjaf6tzpdco" w:colFirst="0" w:colLast="0"/>
      <w:bookmarkEnd w:id="8"/>
      <w:proofErr w:type="spellStart"/>
      <w:r>
        <w:rPr>
          <w:b/>
          <w:sz w:val="20"/>
          <w:szCs w:val="20"/>
        </w:rPr>
        <w:t>Stworzenie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aplikacji</w:t>
      </w:r>
      <w:proofErr w:type="spellEnd"/>
    </w:p>
    <w:p w14:paraId="4CD2F68E" w14:textId="77777777" w:rsidR="00415D1B" w:rsidRPr="007F0C27" w:rsidRDefault="00BA0441">
      <w:pPr>
        <w:numPr>
          <w:ilvl w:val="1"/>
          <w:numId w:val="5"/>
        </w:numPr>
        <w:spacing w:after="200"/>
        <w:rPr>
          <w:sz w:val="20"/>
          <w:szCs w:val="20"/>
          <w:lang w:val="pl-PL"/>
        </w:rPr>
      </w:pPr>
      <w:r w:rsidRPr="007F0C27">
        <w:rPr>
          <w:b/>
          <w:sz w:val="20"/>
          <w:szCs w:val="20"/>
          <w:lang w:val="pl-PL"/>
        </w:rPr>
        <w:t>Przygotowanie aplikacji mobilnej</w:t>
      </w:r>
      <w:r w:rsidRPr="007F0C27">
        <w:rPr>
          <w:sz w:val="20"/>
          <w:szCs w:val="20"/>
          <w:lang w:val="pl-PL"/>
        </w:rPr>
        <w:t>: Oprogramowanie aplikacji zgodnie z zaakceptowanymi projektami, z wykorzystaniem odpowiednich języków programowania i narzędzi (Kotlin/Java dl</w:t>
      </w:r>
      <w:r w:rsidRPr="007F0C27">
        <w:rPr>
          <w:sz w:val="20"/>
          <w:szCs w:val="20"/>
          <w:lang w:val="pl-PL"/>
        </w:rPr>
        <w:t>a Androida, Swift/</w:t>
      </w:r>
      <w:proofErr w:type="spellStart"/>
      <w:r w:rsidRPr="007F0C27">
        <w:rPr>
          <w:sz w:val="20"/>
          <w:szCs w:val="20"/>
          <w:lang w:val="pl-PL"/>
        </w:rPr>
        <w:t>Objective</w:t>
      </w:r>
      <w:proofErr w:type="spellEnd"/>
      <w:r w:rsidRPr="007F0C27">
        <w:rPr>
          <w:sz w:val="20"/>
          <w:szCs w:val="20"/>
          <w:lang w:val="pl-PL"/>
        </w:rPr>
        <w:t>-C dla iOS,).</w:t>
      </w:r>
    </w:p>
    <w:p w14:paraId="54498FB0" w14:textId="77777777" w:rsidR="00415D1B" w:rsidRPr="007F0C27" w:rsidRDefault="00BA0441">
      <w:pPr>
        <w:numPr>
          <w:ilvl w:val="1"/>
          <w:numId w:val="5"/>
        </w:numPr>
        <w:spacing w:after="200"/>
        <w:rPr>
          <w:sz w:val="20"/>
          <w:szCs w:val="20"/>
          <w:lang w:val="pl-PL"/>
        </w:rPr>
      </w:pPr>
      <w:r w:rsidRPr="007F0C27">
        <w:rPr>
          <w:b/>
          <w:sz w:val="20"/>
          <w:szCs w:val="20"/>
          <w:lang w:val="pl-PL"/>
        </w:rPr>
        <w:t>Integracja z bazą danych Mojego Portfolio</w:t>
      </w:r>
      <w:r w:rsidRPr="007F0C27">
        <w:rPr>
          <w:sz w:val="20"/>
          <w:szCs w:val="20"/>
          <w:lang w:val="pl-PL"/>
        </w:rPr>
        <w:t>: Zapewnienie bezproblemowej komunikacji i synchronizacji danych między wersją mobilną a webową, przy zachowaniu spójności danych.</w:t>
      </w:r>
    </w:p>
    <w:p w14:paraId="251A2536" w14:textId="77777777" w:rsidR="00415D1B" w:rsidRPr="007F0C27" w:rsidRDefault="00415D1B">
      <w:pPr>
        <w:numPr>
          <w:ilvl w:val="1"/>
          <w:numId w:val="5"/>
        </w:numPr>
        <w:spacing w:before="200"/>
        <w:rPr>
          <w:sz w:val="20"/>
          <w:szCs w:val="20"/>
          <w:lang w:val="pl-PL"/>
        </w:rPr>
      </w:pPr>
    </w:p>
    <w:p w14:paraId="77124D06" w14:textId="77777777" w:rsidR="00415D1B" w:rsidRDefault="00BA0441">
      <w:pPr>
        <w:pStyle w:val="Nagwek3"/>
        <w:keepNext w:val="0"/>
        <w:keepLines w:val="0"/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0" w:after="200"/>
        <w:ind w:left="1133"/>
        <w:rPr>
          <w:b/>
          <w:sz w:val="20"/>
          <w:szCs w:val="20"/>
        </w:rPr>
      </w:pPr>
      <w:bookmarkStart w:id="9" w:name="_9pr5u0g7b8nj" w:colFirst="0" w:colLast="0"/>
      <w:bookmarkEnd w:id="9"/>
      <w:proofErr w:type="spellStart"/>
      <w:r>
        <w:rPr>
          <w:b/>
          <w:sz w:val="20"/>
          <w:szCs w:val="20"/>
        </w:rPr>
        <w:t>Implementacja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aplikacji</w:t>
      </w:r>
      <w:proofErr w:type="spellEnd"/>
    </w:p>
    <w:p w14:paraId="1421D92A" w14:textId="77777777" w:rsidR="00415D1B" w:rsidRPr="007F0C27" w:rsidRDefault="00BA0441">
      <w:pPr>
        <w:numPr>
          <w:ilvl w:val="1"/>
          <w:numId w:val="5"/>
        </w:numPr>
        <w:spacing w:before="200"/>
        <w:rPr>
          <w:sz w:val="20"/>
          <w:szCs w:val="20"/>
          <w:lang w:val="pl-PL"/>
        </w:rPr>
      </w:pPr>
      <w:r w:rsidRPr="007F0C27">
        <w:rPr>
          <w:b/>
          <w:sz w:val="20"/>
          <w:szCs w:val="20"/>
          <w:lang w:val="pl-PL"/>
        </w:rPr>
        <w:t>Wgranie na instanc</w:t>
      </w:r>
      <w:r w:rsidRPr="007F0C27">
        <w:rPr>
          <w:b/>
          <w:sz w:val="20"/>
          <w:szCs w:val="20"/>
          <w:lang w:val="pl-PL"/>
        </w:rPr>
        <w:t xml:space="preserve">ję deweloperską: </w:t>
      </w:r>
      <w:r w:rsidRPr="007F0C27">
        <w:rPr>
          <w:sz w:val="20"/>
          <w:szCs w:val="20"/>
          <w:lang w:val="pl-PL"/>
        </w:rPr>
        <w:t>Na instancję deweloperską zostanie wgrane oprogramowanie lub jego część (paczka kodu źródłowego), które przeszło wewnętrzne testy jednostkowe, integracyjne oraz systemowe przeprowadzone przez Wykonawcę.</w:t>
      </w:r>
      <w:r w:rsidRPr="007F0C27">
        <w:rPr>
          <w:b/>
          <w:sz w:val="20"/>
          <w:szCs w:val="20"/>
          <w:lang w:val="pl-PL"/>
        </w:rPr>
        <w:t xml:space="preserve"> </w:t>
      </w:r>
    </w:p>
    <w:p w14:paraId="7194EF01" w14:textId="77777777" w:rsidR="00415D1B" w:rsidRPr="007F0C27" w:rsidRDefault="00BA0441">
      <w:pPr>
        <w:numPr>
          <w:ilvl w:val="1"/>
          <w:numId w:val="5"/>
        </w:numPr>
        <w:rPr>
          <w:sz w:val="20"/>
          <w:szCs w:val="20"/>
          <w:lang w:val="pl-PL"/>
        </w:rPr>
      </w:pPr>
      <w:r w:rsidRPr="007F0C27">
        <w:rPr>
          <w:b/>
          <w:sz w:val="20"/>
          <w:szCs w:val="20"/>
          <w:lang w:val="pl-PL"/>
        </w:rPr>
        <w:t xml:space="preserve">Wgranie na instancję integracyjną: </w:t>
      </w:r>
      <w:r w:rsidRPr="007F0C27">
        <w:rPr>
          <w:sz w:val="20"/>
          <w:szCs w:val="20"/>
          <w:lang w:val="pl-PL"/>
        </w:rPr>
        <w:t>Przeniesienie przez Zamawiającego paczki kodu źródłowego z instancji deweloperskiej po weryfikacji przez Wykonawcę.</w:t>
      </w:r>
    </w:p>
    <w:p w14:paraId="79A1F5E4" w14:textId="77777777" w:rsidR="00415D1B" w:rsidRPr="007F0C27" w:rsidRDefault="00BA0441">
      <w:pPr>
        <w:numPr>
          <w:ilvl w:val="1"/>
          <w:numId w:val="5"/>
        </w:numPr>
        <w:rPr>
          <w:sz w:val="20"/>
          <w:szCs w:val="20"/>
          <w:lang w:val="pl-PL"/>
        </w:rPr>
      </w:pPr>
      <w:r w:rsidRPr="007F0C27">
        <w:rPr>
          <w:b/>
          <w:sz w:val="20"/>
          <w:szCs w:val="20"/>
          <w:lang w:val="pl-PL"/>
        </w:rPr>
        <w:t>Testy jednostkowe, integracyjne oraz systemowe na instancji integracyjnej</w:t>
      </w:r>
      <w:r w:rsidRPr="007F0C27">
        <w:rPr>
          <w:sz w:val="20"/>
          <w:szCs w:val="20"/>
          <w:lang w:val="pl-PL"/>
        </w:rPr>
        <w:t>: Przeprowadzenie przez Zamawiającego testów w celu weryfikacji jej</w:t>
      </w:r>
      <w:r w:rsidRPr="007F0C27">
        <w:rPr>
          <w:sz w:val="20"/>
          <w:szCs w:val="20"/>
          <w:lang w:val="pl-PL"/>
        </w:rPr>
        <w:t xml:space="preserve"> poprawnego działania.</w:t>
      </w:r>
    </w:p>
    <w:p w14:paraId="556327D5" w14:textId="77777777" w:rsidR="00415D1B" w:rsidRPr="007F0C27" w:rsidRDefault="00BA0441">
      <w:pPr>
        <w:numPr>
          <w:ilvl w:val="1"/>
          <w:numId w:val="5"/>
        </w:numPr>
        <w:rPr>
          <w:sz w:val="20"/>
          <w:szCs w:val="20"/>
          <w:lang w:val="pl-PL"/>
        </w:rPr>
      </w:pPr>
      <w:r w:rsidRPr="007F0C27">
        <w:rPr>
          <w:b/>
          <w:sz w:val="20"/>
          <w:szCs w:val="20"/>
          <w:lang w:val="pl-PL"/>
        </w:rPr>
        <w:t>Wprowadzanie poprawek po testach jednostkowych, integracyjnych oraz systemowych</w:t>
      </w:r>
      <w:r w:rsidRPr="007F0C27">
        <w:rPr>
          <w:sz w:val="20"/>
          <w:szCs w:val="20"/>
          <w:lang w:val="pl-PL"/>
        </w:rPr>
        <w:t>: Implementacja poprawek na bieżąco podczas trwania testów, z jednodniowym przesunięciem.</w:t>
      </w:r>
    </w:p>
    <w:p w14:paraId="57FC07E5" w14:textId="77777777" w:rsidR="00415D1B" w:rsidRPr="007F0C27" w:rsidRDefault="00BA0441">
      <w:pPr>
        <w:numPr>
          <w:ilvl w:val="1"/>
          <w:numId w:val="5"/>
        </w:numPr>
        <w:rPr>
          <w:sz w:val="20"/>
          <w:szCs w:val="20"/>
          <w:lang w:val="pl-PL"/>
        </w:rPr>
      </w:pPr>
      <w:r w:rsidRPr="007F0C27">
        <w:rPr>
          <w:b/>
          <w:sz w:val="20"/>
          <w:szCs w:val="20"/>
          <w:lang w:val="pl-PL"/>
        </w:rPr>
        <w:t xml:space="preserve">Wgranie na instancję produkcyjną: </w:t>
      </w:r>
      <w:r w:rsidRPr="007F0C27">
        <w:rPr>
          <w:sz w:val="20"/>
          <w:szCs w:val="20"/>
          <w:lang w:val="pl-PL"/>
        </w:rPr>
        <w:t xml:space="preserve">Przeniesienie przez Zamawiającego paczki kodu źródłowego z instancji integracyjnej po zakończeniu testów i wprowadzeniu niezbędnych </w:t>
      </w:r>
      <w:r w:rsidRPr="007F0C27">
        <w:rPr>
          <w:sz w:val="20"/>
          <w:szCs w:val="20"/>
          <w:lang w:val="pl-PL"/>
        </w:rPr>
        <w:t xml:space="preserve">poprawek. </w:t>
      </w:r>
    </w:p>
    <w:p w14:paraId="7AC7BD25" w14:textId="77777777" w:rsidR="00415D1B" w:rsidRPr="007F0C27" w:rsidRDefault="00BA0441">
      <w:pPr>
        <w:numPr>
          <w:ilvl w:val="1"/>
          <w:numId w:val="5"/>
        </w:numPr>
        <w:rPr>
          <w:sz w:val="20"/>
          <w:szCs w:val="20"/>
          <w:lang w:val="pl-PL"/>
        </w:rPr>
      </w:pPr>
      <w:r w:rsidRPr="007F0C27">
        <w:rPr>
          <w:b/>
          <w:sz w:val="20"/>
          <w:szCs w:val="20"/>
          <w:lang w:val="pl-PL"/>
        </w:rPr>
        <w:t>Testy jednostkowe, integracyjne oraz systemowe na instancji produkcyjnej</w:t>
      </w:r>
      <w:r w:rsidRPr="007F0C27">
        <w:rPr>
          <w:sz w:val="20"/>
          <w:szCs w:val="20"/>
          <w:lang w:val="pl-PL"/>
        </w:rPr>
        <w:t>: Przeprowadzenie przez Zamawiającego testów w celu weryfikacji jej poprawnego działania.</w:t>
      </w:r>
    </w:p>
    <w:p w14:paraId="5BB0364A" w14:textId="77777777" w:rsidR="00415D1B" w:rsidRPr="007F0C27" w:rsidRDefault="00BA0441">
      <w:pPr>
        <w:numPr>
          <w:ilvl w:val="1"/>
          <w:numId w:val="5"/>
        </w:numPr>
        <w:rPr>
          <w:sz w:val="20"/>
          <w:szCs w:val="20"/>
          <w:lang w:val="pl-PL"/>
        </w:rPr>
      </w:pPr>
      <w:r w:rsidRPr="007F0C27">
        <w:rPr>
          <w:b/>
          <w:sz w:val="20"/>
          <w:szCs w:val="20"/>
          <w:lang w:val="pl-PL"/>
        </w:rPr>
        <w:t>Wprowadzanie poprawek po testach jednostkowych, integracyjnych oraz systemowych</w:t>
      </w:r>
      <w:r w:rsidRPr="007F0C27">
        <w:rPr>
          <w:sz w:val="20"/>
          <w:szCs w:val="20"/>
          <w:lang w:val="pl-PL"/>
        </w:rPr>
        <w:t>: Im</w:t>
      </w:r>
      <w:r w:rsidRPr="007F0C27">
        <w:rPr>
          <w:sz w:val="20"/>
          <w:szCs w:val="20"/>
          <w:lang w:val="pl-PL"/>
        </w:rPr>
        <w:t>plementacja poprawek na bieżąco podczas trwania testów, z jednodniowym przesunięciem.</w:t>
      </w:r>
    </w:p>
    <w:p w14:paraId="121FACD9" w14:textId="77777777" w:rsidR="00415D1B" w:rsidRDefault="00BA0441">
      <w:pPr>
        <w:pStyle w:val="Nagwek3"/>
        <w:keepNext w:val="0"/>
        <w:keepLines w:val="0"/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0" w:after="200"/>
        <w:ind w:left="1133"/>
        <w:rPr>
          <w:b/>
          <w:sz w:val="20"/>
          <w:szCs w:val="20"/>
        </w:rPr>
      </w:pPr>
      <w:bookmarkStart w:id="10" w:name="_2qye3d6c4n6f" w:colFirst="0" w:colLast="0"/>
      <w:bookmarkEnd w:id="10"/>
      <w:proofErr w:type="spellStart"/>
      <w:r>
        <w:rPr>
          <w:b/>
          <w:sz w:val="20"/>
          <w:szCs w:val="20"/>
        </w:rPr>
        <w:t>Dostępność</w:t>
      </w:r>
      <w:proofErr w:type="spellEnd"/>
    </w:p>
    <w:p w14:paraId="6436ACE3" w14:textId="77777777" w:rsidR="00415D1B" w:rsidRPr="007F0C27" w:rsidRDefault="00BA0441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00"/>
        <w:rPr>
          <w:sz w:val="20"/>
          <w:szCs w:val="20"/>
          <w:lang w:val="pl-PL"/>
        </w:rPr>
      </w:pPr>
      <w:r w:rsidRPr="007F0C27">
        <w:rPr>
          <w:b/>
          <w:sz w:val="20"/>
          <w:szCs w:val="20"/>
          <w:lang w:val="pl-PL"/>
        </w:rPr>
        <w:t xml:space="preserve">Wymagania Zamawiającego: </w:t>
      </w:r>
      <w:r w:rsidRPr="007F0C27">
        <w:rPr>
          <w:sz w:val="20"/>
          <w:szCs w:val="20"/>
          <w:lang w:val="pl-PL"/>
        </w:rPr>
        <w:t>Elementy dostępne dla użytkowników muszą uwzględniać wymagania opisane w załączniku “Wytyczne dla dostępności treści internetowych 2.1 stosowane dla stron internetowych i aplikacji mobilnych w zakresie dostępności dla osób niepełnosprawnych” do ustawy z dn</w:t>
      </w:r>
      <w:r w:rsidRPr="007F0C27">
        <w:rPr>
          <w:sz w:val="20"/>
          <w:szCs w:val="20"/>
          <w:lang w:val="pl-PL"/>
        </w:rPr>
        <w:t xml:space="preserve">ia 4 kwietnia 2019 r. o dostępności cyfrowej stron internetowych i aplikacji mobilnych podmiotów publicznych (Dz.U. z 2023, poz. 1440, </w:t>
      </w:r>
      <w:proofErr w:type="spellStart"/>
      <w:r w:rsidRPr="007F0C27">
        <w:rPr>
          <w:sz w:val="20"/>
          <w:szCs w:val="20"/>
          <w:lang w:val="pl-PL"/>
        </w:rPr>
        <w:t>t.j</w:t>
      </w:r>
      <w:proofErr w:type="spellEnd"/>
      <w:r w:rsidRPr="007F0C27">
        <w:rPr>
          <w:sz w:val="20"/>
          <w:szCs w:val="20"/>
          <w:lang w:val="pl-PL"/>
        </w:rPr>
        <w:t>.).</w:t>
      </w:r>
    </w:p>
    <w:p w14:paraId="2093792D" w14:textId="77777777" w:rsidR="00415D1B" w:rsidRPr="007F0C27" w:rsidRDefault="00BA0441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  <w:lang w:val="pl-PL"/>
        </w:rPr>
      </w:pPr>
      <w:r w:rsidRPr="007F0C27">
        <w:rPr>
          <w:b/>
          <w:sz w:val="20"/>
          <w:szCs w:val="20"/>
          <w:lang w:val="pl-PL"/>
        </w:rPr>
        <w:t xml:space="preserve">Testy WCAG: </w:t>
      </w:r>
      <w:r w:rsidRPr="007F0C27">
        <w:rPr>
          <w:sz w:val="20"/>
          <w:szCs w:val="20"/>
          <w:lang w:val="pl-PL"/>
        </w:rPr>
        <w:t>Spełnienie powyższych wymagań zostanie zweryfikowane poprzez przeprowadzenie testów WCAG przez firmę z</w:t>
      </w:r>
      <w:r w:rsidRPr="007F0C27">
        <w:rPr>
          <w:sz w:val="20"/>
          <w:szCs w:val="20"/>
          <w:lang w:val="pl-PL"/>
        </w:rPr>
        <w:t xml:space="preserve">ewnętrzną, z którą Zamawiający ma podpisaną odrębną umowę. </w:t>
      </w:r>
    </w:p>
    <w:p w14:paraId="549C7EB9" w14:textId="77777777" w:rsidR="00415D1B" w:rsidRPr="007F0C27" w:rsidRDefault="00BA0441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  <w:lang w:val="pl-PL"/>
        </w:rPr>
      </w:pPr>
      <w:r w:rsidRPr="007F0C27">
        <w:rPr>
          <w:b/>
          <w:sz w:val="20"/>
          <w:szCs w:val="20"/>
          <w:lang w:val="pl-PL"/>
        </w:rPr>
        <w:t xml:space="preserve">Wprowadzenie poprawek: </w:t>
      </w:r>
      <w:r w:rsidRPr="007F0C27">
        <w:rPr>
          <w:sz w:val="20"/>
          <w:szCs w:val="20"/>
          <w:lang w:val="pl-PL"/>
        </w:rPr>
        <w:t>Wykonawca na własny koszt przeprowadzi naprawę błędów wskazanych w raporcie z testów.</w:t>
      </w:r>
    </w:p>
    <w:p w14:paraId="12B67513" w14:textId="77777777" w:rsidR="00415D1B" w:rsidRDefault="00BA0441">
      <w:pPr>
        <w:pStyle w:val="Nagwek3"/>
        <w:keepNext w:val="0"/>
        <w:keepLines w:val="0"/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0" w:after="200"/>
        <w:ind w:left="1133"/>
        <w:rPr>
          <w:b/>
          <w:sz w:val="20"/>
          <w:szCs w:val="20"/>
        </w:rPr>
      </w:pPr>
      <w:bookmarkStart w:id="11" w:name="_wlzjy98rsk9o" w:colFirst="0" w:colLast="0"/>
      <w:bookmarkEnd w:id="11"/>
      <w:proofErr w:type="spellStart"/>
      <w:r>
        <w:rPr>
          <w:b/>
          <w:sz w:val="20"/>
          <w:szCs w:val="20"/>
        </w:rPr>
        <w:t>Bezpieczeństwo</w:t>
      </w:r>
      <w:proofErr w:type="spellEnd"/>
    </w:p>
    <w:p w14:paraId="7CB602A9" w14:textId="77777777" w:rsidR="00415D1B" w:rsidRPr="007F0C27" w:rsidRDefault="00BA0441">
      <w:pPr>
        <w:numPr>
          <w:ilvl w:val="1"/>
          <w:numId w:val="5"/>
        </w:numPr>
        <w:spacing w:before="200" w:after="240"/>
        <w:rPr>
          <w:sz w:val="20"/>
          <w:szCs w:val="20"/>
          <w:lang w:val="pl-PL"/>
        </w:rPr>
      </w:pPr>
      <w:r w:rsidRPr="007F0C27">
        <w:rPr>
          <w:b/>
          <w:sz w:val="20"/>
          <w:szCs w:val="20"/>
          <w:lang w:val="pl-PL"/>
        </w:rPr>
        <w:t xml:space="preserve">Wymagania Zamawiającego: </w:t>
      </w:r>
      <w:r w:rsidRPr="007F0C27">
        <w:rPr>
          <w:sz w:val="20"/>
          <w:szCs w:val="20"/>
          <w:lang w:val="pl-PL"/>
        </w:rPr>
        <w:t xml:space="preserve">Narzędzie musi być odporne na popularne próby ataków, w szczególności z listy </w:t>
      </w:r>
      <w:proofErr w:type="spellStart"/>
      <w:r w:rsidRPr="007F0C27">
        <w:rPr>
          <w:sz w:val="20"/>
          <w:szCs w:val="20"/>
          <w:lang w:val="pl-PL"/>
        </w:rPr>
        <w:t>OWASP</w:t>
      </w:r>
      <w:proofErr w:type="spellEnd"/>
      <w:r w:rsidRPr="007F0C27">
        <w:rPr>
          <w:sz w:val="20"/>
          <w:szCs w:val="20"/>
          <w:lang w:val="pl-PL"/>
        </w:rPr>
        <w:t xml:space="preserve"> , próby przełamania mechanizmów uwierzytelniających (ataki słownikowe i siłowe na hasła, ataki z wykorzystaniem SQL </w:t>
      </w:r>
      <w:proofErr w:type="spellStart"/>
      <w:r w:rsidRPr="007F0C27">
        <w:rPr>
          <w:sz w:val="20"/>
          <w:szCs w:val="20"/>
          <w:lang w:val="pl-PL"/>
        </w:rPr>
        <w:t>Injection</w:t>
      </w:r>
      <w:proofErr w:type="spellEnd"/>
      <w:r w:rsidRPr="007F0C27">
        <w:rPr>
          <w:sz w:val="20"/>
          <w:szCs w:val="20"/>
          <w:lang w:val="pl-PL"/>
        </w:rPr>
        <w:t xml:space="preserve">/Blind SQL </w:t>
      </w:r>
      <w:proofErr w:type="spellStart"/>
      <w:r w:rsidRPr="007F0C27">
        <w:rPr>
          <w:sz w:val="20"/>
          <w:szCs w:val="20"/>
          <w:lang w:val="pl-PL"/>
        </w:rPr>
        <w:t>Injection</w:t>
      </w:r>
      <w:proofErr w:type="spellEnd"/>
      <w:r w:rsidRPr="007F0C27">
        <w:rPr>
          <w:sz w:val="20"/>
          <w:szCs w:val="20"/>
          <w:lang w:val="pl-PL"/>
        </w:rPr>
        <w:t xml:space="preserve">), próby </w:t>
      </w:r>
      <w:r w:rsidRPr="007F0C27">
        <w:rPr>
          <w:sz w:val="20"/>
          <w:szCs w:val="20"/>
          <w:lang w:val="pl-PL"/>
        </w:rPr>
        <w:lastRenderedPageBreak/>
        <w:t xml:space="preserve">nieautoryzowanego </w:t>
      </w:r>
      <w:r w:rsidRPr="007F0C27">
        <w:rPr>
          <w:sz w:val="20"/>
          <w:szCs w:val="20"/>
          <w:lang w:val="pl-PL"/>
        </w:rPr>
        <w:t>przerwania lub zakłócenia ciągłości działania (ataki Dos), podsłuchiwanie sesji i kradzież ciasteczek HTTP czy próby nieautoryzowanego przejęcia uprawnień.</w:t>
      </w:r>
    </w:p>
    <w:tbl>
      <w:tblPr>
        <w:tblStyle w:val="ad"/>
        <w:tblW w:w="8456" w:type="dxa"/>
        <w:tblInd w:w="5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56"/>
      </w:tblGrid>
      <w:tr w:rsidR="00415D1B" w:rsidRPr="007F0C27" w14:paraId="3D1DCE26" w14:textId="77777777">
        <w:tc>
          <w:tcPr>
            <w:tcW w:w="8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10667" w14:textId="77777777" w:rsidR="00415D1B" w:rsidRPr="007F0C27" w:rsidRDefault="00BA0441">
            <w:pPr>
              <w:spacing w:before="280" w:after="200"/>
              <w:ind w:left="141"/>
              <w:jc w:val="both"/>
              <w:rPr>
                <w:sz w:val="20"/>
                <w:szCs w:val="20"/>
                <w:lang w:val="pl-PL"/>
              </w:rPr>
            </w:pPr>
            <w:r w:rsidRPr="007F0C27">
              <w:rPr>
                <w:sz w:val="20"/>
                <w:szCs w:val="20"/>
                <w:lang w:val="pl-PL"/>
              </w:rPr>
              <w:t>Wszystkie dane użytkownika będą szyfrowane przy pomocy nowoczesnych metod (</w:t>
            </w:r>
            <w:proofErr w:type="spellStart"/>
            <w:r w:rsidRPr="007F0C27">
              <w:rPr>
                <w:sz w:val="20"/>
                <w:szCs w:val="20"/>
                <w:lang w:val="pl-PL"/>
              </w:rPr>
              <w:t>SSL</w:t>
            </w:r>
            <w:proofErr w:type="spellEnd"/>
            <w:r w:rsidRPr="007F0C27">
              <w:rPr>
                <w:sz w:val="20"/>
                <w:szCs w:val="20"/>
                <w:lang w:val="pl-PL"/>
              </w:rPr>
              <w:t>/</w:t>
            </w:r>
            <w:proofErr w:type="spellStart"/>
            <w:r w:rsidRPr="007F0C27">
              <w:rPr>
                <w:sz w:val="20"/>
                <w:szCs w:val="20"/>
                <w:lang w:val="pl-PL"/>
              </w:rPr>
              <w:t>TLS</w:t>
            </w:r>
            <w:proofErr w:type="spellEnd"/>
            <w:r w:rsidRPr="007F0C27">
              <w:rPr>
                <w:sz w:val="20"/>
                <w:szCs w:val="20"/>
                <w:lang w:val="pl-PL"/>
              </w:rPr>
              <w:t>).</w:t>
            </w:r>
          </w:p>
          <w:p w14:paraId="6FAF84BE" w14:textId="77777777" w:rsidR="00415D1B" w:rsidRPr="007F0C27" w:rsidRDefault="00BA0441">
            <w:pPr>
              <w:spacing w:after="200"/>
              <w:ind w:left="141"/>
              <w:jc w:val="both"/>
              <w:rPr>
                <w:sz w:val="20"/>
                <w:szCs w:val="20"/>
                <w:lang w:val="pl-PL"/>
              </w:rPr>
            </w:pPr>
            <w:r w:rsidRPr="007F0C27">
              <w:rPr>
                <w:sz w:val="20"/>
                <w:szCs w:val="20"/>
                <w:lang w:val="pl-PL"/>
              </w:rPr>
              <w:t xml:space="preserve">Funkcjonalność </w:t>
            </w:r>
            <w:r w:rsidRPr="007F0C27">
              <w:rPr>
                <w:sz w:val="20"/>
                <w:szCs w:val="20"/>
                <w:lang w:val="pl-PL"/>
              </w:rPr>
              <w:t>dwuskładnikowego uwierzytelniania (</w:t>
            </w:r>
            <w:proofErr w:type="spellStart"/>
            <w:r w:rsidRPr="007F0C27">
              <w:rPr>
                <w:sz w:val="20"/>
                <w:szCs w:val="20"/>
                <w:lang w:val="pl-PL"/>
              </w:rPr>
              <w:t>2FA</w:t>
            </w:r>
            <w:proofErr w:type="spellEnd"/>
            <w:r w:rsidRPr="007F0C27">
              <w:rPr>
                <w:sz w:val="20"/>
                <w:szCs w:val="20"/>
                <w:lang w:val="pl-PL"/>
              </w:rPr>
              <w:t>) dla zwiększenia bezpieczeństwa konta użytkownika.</w:t>
            </w:r>
          </w:p>
          <w:p w14:paraId="3B845972" w14:textId="77777777" w:rsidR="00415D1B" w:rsidRPr="007F0C27" w:rsidRDefault="00BA0441">
            <w:pPr>
              <w:spacing w:after="280"/>
              <w:ind w:left="141"/>
              <w:jc w:val="both"/>
              <w:rPr>
                <w:sz w:val="20"/>
                <w:szCs w:val="20"/>
                <w:lang w:val="pl-PL"/>
              </w:rPr>
            </w:pPr>
            <w:r w:rsidRPr="007F0C27">
              <w:rPr>
                <w:sz w:val="20"/>
                <w:szCs w:val="20"/>
                <w:lang w:val="pl-PL"/>
              </w:rPr>
              <w:t>Regularne tworzenie kopii zapasowych danych.</w:t>
            </w:r>
          </w:p>
          <w:p w14:paraId="5F683DF5" w14:textId="77777777" w:rsidR="00415D1B" w:rsidRPr="007F0C27" w:rsidRDefault="00BA0441">
            <w:pPr>
              <w:spacing w:after="280"/>
              <w:ind w:left="141"/>
              <w:jc w:val="both"/>
              <w:rPr>
                <w:sz w:val="20"/>
                <w:szCs w:val="20"/>
                <w:lang w:val="pl-PL"/>
              </w:rPr>
            </w:pPr>
            <w:r w:rsidRPr="007F0C27">
              <w:rPr>
                <w:sz w:val="20"/>
                <w:szCs w:val="20"/>
                <w:lang w:val="pl-PL"/>
              </w:rPr>
              <w:t>Ochrona danych osobowych (konto użytkownika indywidualnego oraz konto doradcy / pracodawcy) z uwzględnieniem specyfiki ap</w:t>
            </w:r>
            <w:r w:rsidRPr="007F0C27">
              <w:rPr>
                <w:sz w:val="20"/>
                <w:szCs w:val="20"/>
                <w:lang w:val="pl-PL"/>
              </w:rPr>
              <w:t>likacji mobilnej.</w:t>
            </w:r>
          </w:p>
        </w:tc>
      </w:tr>
    </w:tbl>
    <w:p w14:paraId="3B7A6218" w14:textId="77777777" w:rsidR="00415D1B" w:rsidRPr="007F0C27" w:rsidRDefault="00BA0441">
      <w:pPr>
        <w:numPr>
          <w:ilvl w:val="1"/>
          <w:numId w:val="5"/>
        </w:numPr>
        <w:spacing w:before="240"/>
        <w:rPr>
          <w:sz w:val="20"/>
          <w:szCs w:val="20"/>
          <w:lang w:val="pl-PL"/>
        </w:rPr>
      </w:pPr>
      <w:r w:rsidRPr="007F0C27">
        <w:rPr>
          <w:b/>
          <w:sz w:val="20"/>
          <w:szCs w:val="20"/>
          <w:lang w:val="pl-PL"/>
        </w:rPr>
        <w:t>Testy bezpieczeństwa</w:t>
      </w:r>
      <w:r w:rsidRPr="007F0C27">
        <w:rPr>
          <w:sz w:val="20"/>
          <w:szCs w:val="20"/>
          <w:lang w:val="pl-PL"/>
        </w:rPr>
        <w:t>: Na końcowym etapie realizacji projektu, przed udostępnieniem aplikacji do użytku publicznego, spełnienie powyższych wymagań zostanie zweryfikowane poprzez przeprowadzenie testów bezpieczeństwa przez firmę zewnętrzną</w:t>
      </w:r>
      <w:r w:rsidRPr="007F0C27">
        <w:rPr>
          <w:sz w:val="20"/>
          <w:szCs w:val="20"/>
          <w:lang w:val="pl-PL"/>
        </w:rPr>
        <w:t>, z którą Zamawiający ma podpisaną odrębną umowę..</w:t>
      </w:r>
    </w:p>
    <w:p w14:paraId="611207D6" w14:textId="77777777" w:rsidR="00415D1B" w:rsidRPr="007F0C27" w:rsidRDefault="00BA0441">
      <w:pPr>
        <w:numPr>
          <w:ilvl w:val="1"/>
          <w:numId w:val="5"/>
        </w:numPr>
        <w:rPr>
          <w:sz w:val="20"/>
          <w:szCs w:val="20"/>
          <w:lang w:val="pl-PL"/>
        </w:rPr>
      </w:pPr>
      <w:r w:rsidRPr="007F0C27">
        <w:rPr>
          <w:b/>
          <w:sz w:val="20"/>
          <w:szCs w:val="20"/>
          <w:lang w:val="pl-PL"/>
        </w:rPr>
        <w:t xml:space="preserve">Wprowadzenie poprawek: </w:t>
      </w:r>
      <w:r w:rsidRPr="007F0C27">
        <w:rPr>
          <w:sz w:val="20"/>
          <w:szCs w:val="20"/>
          <w:lang w:val="pl-PL"/>
        </w:rPr>
        <w:t>Wykonawca na własny koszt przeprowadzi naprawę błędów wskazanych w raporcie z testów.</w:t>
      </w:r>
    </w:p>
    <w:p w14:paraId="0BC383C6" w14:textId="77777777" w:rsidR="00415D1B" w:rsidRDefault="00BA0441">
      <w:pPr>
        <w:pStyle w:val="Nagwek3"/>
        <w:keepNext w:val="0"/>
        <w:keepLines w:val="0"/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0" w:after="200"/>
        <w:ind w:left="1133"/>
        <w:rPr>
          <w:b/>
          <w:sz w:val="20"/>
          <w:szCs w:val="20"/>
        </w:rPr>
      </w:pPr>
      <w:bookmarkStart w:id="12" w:name="_ux5q1d9emble" w:colFirst="0" w:colLast="0"/>
      <w:bookmarkEnd w:id="12"/>
      <w:proofErr w:type="spellStart"/>
      <w:r>
        <w:rPr>
          <w:b/>
          <w:sz w:val="20"/>
          <w:szCs w:val="20"/>
        </w:rPr>
        <w:t>Wdrożenie</w:t>
      </w:r>
      <w:proofErr w:type="spellEnd"/>
    </w:p>
    <w:p w14:paraId="66A2ED0A" w14:textId="77777777" w:rsidR="00415D1B" w:rsidRPr="007F0C27" w:rsidRDefault="00BA0441">
      <w:pPr>
        <w:numPr>
          <w:ilvl w:val="1"/>
          <w:numId w:val="5"/>
        </w:numPr>
        <w:spacing w:before="200"/>
        <w:rPr>
          <w:sz w:val="20"/>
          <w:szCs w:val="20"/>
          <w:lang w:val="pl-PL"/>
        </w:rPr>
      </w:pPr>
      <w:r w:rsidRPr="007F0C27">
        <w:rPr>
          <w:b/>
          <w:sz w:val="20"/>
          <w:szCs w:val="20"/>
          <w:lang w:val="pl-PL"/>
        </w:rPr>
        <w:t xml:space="preserve">Przygotowanie do publikacji w sklepach Google Play, Apple </w:t>
      </w:r>
      <w:proofErr w:type="spellStart"/>
      <w:r w:rsidRPr="007F0C27">
        <w:rPr>
          <w:b/>
          <w:sz w:val="20"/>
          <w:szCs w:val="20"/>
          <w:lang w:val="pl-PL"/>
        </w:rPr>
        <w:t>App</w:t>
      </w:r>
      <w:proofErr w:type="spellEnd"/>
      <w:r w:rsidRPr="007F0C27">
        <w:rPr>
          <w:b/>
          <w:sz w:val="20"/>
          <w:szCs w:val="20"/>
          <w:lang w:val="pl-PL"/>
        </w:rPr>
        <w:t xml:space="preserve"> </w:t>
      </w:r>
      <w:proofErr w:type="spellStart"/>
      <w:r w:rsidRPr="007F0C27">
        <w:rPr>
          <w:b/>
          <w:sz w:val="20"/>
          <w:szCs w:val="20"/>
          <w:lang w:val="pl-PL"/>
        </w:rPr>
        <w:t>Store</w:t>
      </w:r>
      <w:proofErr w:type="spellEnd"/>
      <w:r w:rsidRPr="007F0C27">
        <w:rPr>
          <w:b/>
          <w:sz w:val="20"/>
          <w:szCs w:val="20"/>
          <w:lang w:val="pl-PL"/>
        </w:rPr>
        <w:t xml:space="preserve"> oraz </w:t>
      </w:r>
      <w:proofErr w:type="spellStart"/>
      <w:r w:rsidRPr="007F0C27">
        <w:rPr>
          <w:b/>
          <w:sz w:val="20"/>
          <w:szCs w:val="20"/>
          <w:lang w:val="pl-PL"/>
        </w:rPr>
        <w:t>Store</w:t>
      </w:r>
      <w:proofErr w:type="spellEnd"/>
      <w:r w:rsidRPr="007F0C27">
        <w:rPr>
          <w:sz w:val="20"/>
          <w:szCs w:val="20"/>
          <w:lang w:val="pl-PL"/>
        </w:rPr>
        <w:t>: Konfiguracja kont deweloperskich, przygotowanie materiałów marketingowych i opisu aplikacji, spełnienie wymagań technicznych sklepów.</w:t>
      </w:r>
    </w:p>
    <w:p w14:paraId="136C759F" w14:textId="77777777" w:rsidR="00415D1B" w:rsidRPr="007F0C27" w:rsidRDefault="00BA0441">
      <w:pPr>
        <w:numPr>
          <w:ilvl w:val="1"/>
          <w:numId w:val="5"/>
        </w:numPr>
        <w:rPr>
          <w:sz w:val="20"/>
          <w:szCs w:val="20"/>
          <w:lang w:val="pl-PL"/>
        </w:rPr>
      </w:pPr>
      <w:r w:rsidRPr="007F0C27">
        <w:rPr>
          <w:b/>
          <w:sz w:val="20"/>
          <w:szCs w:val="20"/>
          <w:lang w:val="pl-PL"/>
        </w:rPr>
        <w:t>Wsparcie techniczne podczas procesu publik</w:t>
      </w:r>
      <w:r w:rsidRPr="007F0C27">
        <w:rPr>
          <w:b/>
          <w:sz w:val="20"/>
          <w:szCs w:val="20"/>
          <w:lang w:val="pl-PL"/>
        </w:rPr>
        <w:t>acji</w:t>
      </w:r>
      <w:r w:rsidRPr="007F0C27">
        <w:rPr>
          <w:sz w:val="20"/>
          <w:szCs w:val="20"/>
          <w:lang w:val="pl-PL"/>
        </w:rPr>
        <w:t>: doradztwo, aktywne uczestnictwo oraz pomoc w trakcie rozwiązywania problemów i kwestii formalnych związanych z publikacją aplikacji.</w:t>
      </w:r>
    </w:p>
    <w:p w14:paraId="42E91833" w14:textId="77777777" w:rsidR="00415D1B" w:rsidRPr="007F0C27" w:rsidRDefault="00BA0441">
      <w:pPr>
        <w:numPr>
          <w:ilvl w:val="1"/>
          <w:numId w:val="5"/>
        </w:numPr>
        <w:rPr>
          <w:sz w:val="20"/>
          <w:szCs w:val="20"/>
          <w:lang w:val="pl-PL"/>
        </w:rPr>
      </w:pPr>
      <w:r w:rsidRPr="007F0C27">
        <w:rPr>
          <w:b/>
          <w:sz w:val="20"/>
          <w:szCs w:val="20"/>
          <w:lang w:val="pl-PL"/>
        </w:rPr>
        <w:t>Szkolenie personelu</w:t>
      </w:r>
      <w:r w:rsidRPr="007F0C27">
        <w:rPr>
          <w:sz w:val="20"/>
          <w:szCs w:val="20"/>
          <w:lang w:val="pl-PL"/>
        </w:rPr>
        <w:t>: Przeprowadzenie szkoleń dla pracowników odpowiedzialnych za administrację i wsparcie użytkownikó</w:t>
      </w:r>
      <w:r w:rsidRPr="007F0C27">
        <w:rPr>
          <w:sz w:val="20"/>
          <w:szCs w:val="20"/>
          <w:lang w:val="pl-PL"/>
        </w:rPr>
        <w:t>w aplikacji.</w:t>
      </w:r>
    </w:p>
    <w:p w14:paraId="0352224A" w14:textId="77777777" w:rsidR="00415D1B" w:rsidRDefault="00BA0441">
      <w:pPr>
        <w:pStyle w:val="Nagwek3"/>
        <w:keepNext w:val="0"/>
        <w:keepLines w:val="0"/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0" w:after="200"/>
        <w:ind w:left="1133"/>
        <w:rPr>
          <w:b/>
          <w:sz w:val="20"/>
          <w:szCs w:val="20"/>
        </w:rPr>
      </w:pPr>
      <w:bookmarkStart w:id="13" w:name="_b18sbk42l5hd" w:colFirst="0" w:colLast="0"/>
      <w:bookmarkEnd w:id="13"/>
      <w:proofErr w:type="spellStart"/>
      <w:r>
        <w:rPr>
          <w:b/>
          <w:sz w:val="20"/>
          <w:szCs w:val="20"/>
        </w:rPr>
        <w:t>Utrzymanie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wsparcie</w:t>
      </w:r>
      <w:proofErr w:type="spellEnd"/>
    </w:p>
    <w:p w14:paraId="00FA287C" w14:textId="77777777" w:rsidR="00415D1B" w:rsidRPr="007F0C27" w:rsidRDefault="00BA0441">
      <w:pPr>
        <w:numPr>
          <w:ilvl w:val="1"/>
          <w:numId w:val="5"/>
        </w:numPr>
        <w:spacing w:before="200"/>
        <w:rPr>
          <w:sz w:val="20"/>
          <w:szCs w:val="20"/>
          <w:lang w:val="pl-PL"/>
        </w:rPr>
      </w:pPr>
      <w:r w:rsidRPr="007F0C27">
        <w:rPr>
          <w:b/>
          <w:sz w:val="20"/>
          <w:szCs w:val="20"/>
          <w:lang w:val="pl-PL"/>
        </w:rPr>
        <w:t>Wsparcie techniczne przez 12 miesięcy</w:t>
      </w:r>
      <w:r w:rsidRPr="007F0C27">
        <w:rPr>
          <w:sz w:val="20"/>
          <w:szCs w:val="20"/>
          <w:lang w:val="pl-PL"/>
        </w:rPr>
        <w:t>: Zapewnienie pomocy technicznej, rozwiązywanie zgłoszonych problemów oraz udzielanie konsultacji.</w:t>
      </w:r>
    </w:p>
    <w:p w14:paraId="17EFC7FC" w14:textId="77777777" w:rsidR="00415D1B" w:rsidRPr="007F0C27" w:rsidRDefault="00BA0441">
      <w:pPr>
        <w:numPr>
          <w:ilvl w:val="1"/>
          <w:numId w:val="5"/>
        </w:numPr>
        <w:spacing w:after="240"/>
        <w:rPr>
          <w:sz w:val="20"/>
          <w:szCs w:val="20"/>
          <w:lang w:val="pl-PL"/>
        </w:rPr>
      </w:pPr>
      <w:r w:rsidRPr="007F0C27">
        <w:rPr>
          <w:b/>
          <w:sz w:val="20"/>
          <w:szCs w:val="20"/>
          <w:lang w:val="pl-PL"/>
        </w:rPr>
        <w:t>Regularne aktualizacje</w:t>
      </w:r>
      <w:r w:rsidRPr="007F0C27">
        <w:rPr>
          <w:sz w:val="20"/>
          <w:szCs w:val="20"/>
          <w:lang w:val="pl-PL"/>
        </w:rPr>
        <w:t>: Wdrażanie poprawek błędów, aktualizacji zabezpieczeń oraz dos</w:t>
      </w:r>
      <w:r w:rsidRPr="007F0C27">
        <w:rPr>
          <w:sz w:val="20"/>
          <w:szCs w:val="20"/>
          <w:lang w:val="pl-PL"/>
        </w:rPr>
        <w:t>tosowywanie aplikacji do nowych wersji systemów operacyjnych.</w:t>
      </w:r>
    </w:p>
    <w:p w14:paraId="64D7DC17" w14:textId="77777777" w:rsidR="00415D1B" w:rsidRDefault="00BA0441">
      <w:pPr>
        <w:pStyle w:val="Nagwek2"/>
        <w:keepNext w:val="0"/>
        <w:keepLines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 w:after="200"/>
        <w:ind w:left="992"/>
        <w:rPr>
          <w:b/>
          <w:sz w:val="20"/>
          <w:szCs w:val="20"/>
        </w:rPr>
      </w:pPr>
      <w:bookmarkStart w:id="14" w:name="_usb89eludo35" w:colFirst="0" w:colLast="0"/>
      <w:bookmarkEnd w:id="14"/>
      <w:proofErr w:type="spellStart"/>
      <w:r>
        <w:rPr>
          <w:b/>
          <w:color w:val="000000"/>
          <w:sz w:val="20"/>
          <w:szCs w:val="20"/>
        </w:rPr>
        <w:t>Wymagania</w:t>
      </w:r>
      <w:proofErr w:type="spellEnd"/>
      <w:r>
        <w:rPr>
          <w:b/>
          <w:color w:val="000000"/>
          <w:sz w:val="20"/>
          <w:szCs w:val="20"/>
        </w:rPr>
        <w:t xml:space="preserve"> </w:t>
      </w:r>
      <w:proofErr w:type="spellStart"/>
      <w:r>
        <w:rPr>
          <w:b/>
          <w:color w:val="000000"/>
          <w:sz w:val="20"/>
          <w:szCs w:val="20"/>
        </w:rPr>
        <w:t>techniczne</w:t>
      </w:r>
      <w:proofErr w:type="spellEnd"/>
    </w:p>
    <w:p w14:paraId="48234B5B" w14:textId="77777777" w:rsidR="00415D1B" w:rsidRDefault="00BA0441">
      <w:pPr>
        <w:numPr>
          <w:ilvl w:val="0"/>
          <w:numId w:val="8"/>
        </w:numPr>
        <w:spacing w:before="200"/>
        <w:ind w:hanging="360"/>
        <w:rPr>
          <w:sz w:val="20"/>
          <w:szCs w:val="20"/>
        </w:rPr>
      </w:pPr>
      <w:r>
        <w:rPr>
          <w:b/>
          <w:sz w:val="20"/>
          <w:szCs w:val="20"/>
        </w:rPr>
        <w:t xml:space="preserve">Platformy </w:t>
      </w:r>
      <w:proofErr w:type="spellStart"/>
      <w:r>
        <w:rPr>
          <w:b/>
          <w:sz w:val="20"/>
          <w:szCs w:val="20"/>
        </w:rPr>
        <w:t>docelowe</w:t>
      </w:r>
      <w:proofErr w:type="spellEnd"/>
      <w:r>
        <w:rPr>
          <w:sz w:val="20"/>
          <w:szCs w:val="20"/>
        </w:rPr>
        <w:t>: Android, iOS,.</w:t>
      </w:r>
    </w:p>
    <w:p w14:paraId="0D0ECEC8" w14:textId="77777777" w:rsidR="00415D1B" w:rsidRDefault="00BA0441">
      <w:pPr>
        <w:numPr>
          <w:ilvl w:val="0"/>
          <w:numId w:val="8"/>
        </w:numPr>
        <w:ind w:hanging="360"/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Języki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programowania</w:t>
      </w:r>
      <w:proofErr w:type="spellEnd"/>
      <w:r>
        <w:rPr>
          <w:sz w:val="20"/>
          <w:szCs w:val="20"/>
        </w:rPr>
        <w:t>: Kotlin/Java (Android), Swift/Objective-C (iOS), .</w:t>
      </w:r>
    </w:p>
    <w:p w14:paraId="0C1F97A4" w14:textId="77777777" w:rsidR="00415D1B" w:rsidRPr="007F0C27" w:rsidRDefault="00BA0441">
      <w:pPr>
        <w:numPr>
          <w:ilvl w:val="0"/>
          <w:numId w:val="8"/>
        </w:numPr>
        <w:ind w:hanging="360"/>
        <w:rPr>
          <w:sz w:val="20"/>
          <w:szCs w:val="20"/>
          <w:lang w:val="pl-PL"/>
        </w:rPr>
      </w:pPr>
      <w:r w:rsidRPr="007F0C27">
        <w:rPr>
          <w:b/>
          <w:sz w:val="20"/>
          <w:szCs w:val="20"/>
          <w:lang w:val="pl-PL"/>
        </w:rPr>
        <w:t>Baza danych</w:t>
      </w:r>
      <w:r w:rsidRPr="007F0C27">
        <w:rPr>
          <w:sz w:val="20"/>
          <w:szCs w:val="20"/>
          <w:lang w:val="pl-PL"/>
        </w:rPr>
        <w:t>: Integracja z istniejącą bazą danych wersji webowej.</w:t>
      </w:r>
    </w:p>
    <w:p w14:paraId="33091EE8" w14:textId="77777777" w:rsidR="00415D1B" w:rsidRPr="007F0C27" w:rsidRDefault="00BA0441">
      <w:pPr>
        <w:numPr>
          <w:ilvl w:val="0"/>
          <w:numId w:val="8"/>
        </w:numPr>
        <w:ind w:hanging="360"/>
        <w:rPr>
          <w:sz w:val="20"/>
          <w:szCs w:val="20"/>
          <w:lang w:val="pl-PL"/>
        </w:rPr>
      </w:pPr>
      <w:r w:rsidRPr="007F0C27">
        <w:rPr>
          <w:b/>
          <w:sz w:val="20"/>
          <w:szCs w:val="20"/>
          <w:lang w:val="pl-PL"/>
        </w:rPr>
        <w:t>Architektura</w:t>
      </w:r>
      <w:r w:rsidRPr="007F0C27">
        <w:rPr>
          <w:sz w:val="20"/>
          <w:szCs w:val="20"/>
          <w:lang w:val="pl-PL"/>
        </w:rPr>
        <w:t>: Modularna, umożliwiająca łatwą rozbudowę i aktualizację.</w:t>
      </w:r>
    </w:p>
    <w:p w14:paraId="7FF38A30" w14:textId="77777777" w:rsidR="00415D1B" w:rsidRPr="007F0C27" w:rsidRDefault="00BA0441">
      <w:pPr>
        <w:numPr>
          <w:ilvl w:val="0"/>
          <w:numId w:val="8"/>
        </w:numPr>
        <w:ind w:hanging="360"/>
        <w:rPr>
          <w:sz w:val="20"/>
          <w:szCs w:val="20"/>
          <w:lang w:val="pl-PL"/>
        </w:rPr>
      </w:pPr>
      <w:r w:rsidRPr="007F0C27">
        <w:rPr>
          <w:b/>
          <w:sz w:val="20"/>
          <w:szCs w:val="20"/>
          <w:lang w:val="pl-PL"/>
        </w:rPr>
        <w:t>Bezpieczeństwo</w:t>
      </w:r>
      <w:r w:rsidRPr="007F0C27">
        <w:rPr>
          <w:sz w:val="20"/>
          <w:szCs w:val="20"/>
          <w:lang w:val="pl-PL"/>
        </w:rPr>
        <w:t>: Zastosowanie najlepszych praktyk w zakresie bezpieczeństwa danych użytkowników.</w:t>
      </w:r>
    </w:p>
    <w:p w14:paraId="3D094075" w14:textId="77777777" w:rsidR="00415D1B" w:rsidRPr="007F0C27" w:rsidRDefault="00BA0441">
      <w:pPr>
        <w:numPr>
          <w:ilvl w:val="0"/>
          <w:numId w:val="8"/>
        </w:numPr>
        <w:spacing w:after="240"/>
        <w:ind w:hanging="360"/>
        <w:rPr>
          <w:sz w:val="20"/>
          <w:szCs w:val="20"/>
          <w:lang w:val="pl-PL"/>
        </w:rPr>
      </w:pPr>
      <w:r w:rsidRPr="007F0C27">
        <w:rPr>
          <w:sz w:val="20"/>
          <w:szCs w:val="20"/>
          <w:lang w:val="pl-PL"/>
        </w:rPr>
        <w:t xml:space="preserve">Wersja mobilna musi być zgodna z następującymi standardami i wytycznymi </w:t>
      </w:r>
      <w:proofErr w:type="spellStart"/>
      <w:r w:rsidRPr="007F0C27">
        <w:rPr>
          <w:sz w:val="20"/>
          <w:szCs w:val="20"/>
          <w:lang w:val="pl-PL"/>
        </w:rPr>
        <w:t>W3C</w:t>
      </w:r>
      <w:proofErr w:type="spellEnd"/>
      <w:r w:rsidRPr="007F0C27">
        <w:rPr>
          <w:sz w:val="20"/>
          <w:szCs w:val="20"/>
          <w:lang w:val="pl-PL"/>
        </w:rPr>
        <w:t>:</w:t>
      </w:r>
    </w:p>
    <w:p w14:paraId="26FAAD6F" w14:textId="77777777" w:rsidR="00415D1B" w:rsidRDefault="00BA0441">
      <w:pPr>
        <w:ind w:left="566"/>
        <w:rPr>
          <w:sz w:val="20"/>
          <w:szCs w:val="20"/>
        </w:rPr>
      </w:pPr>
      <w:r>
        <w:rPr>
          <w:sz w:val="20"/>
          <w:szCs w:val="20"/>
        </w:rPr>
        <w:t xml:space="preserve">• XHTML for </w:t>
      </w:r>
      <w:r>
        <w:rPr>
          <w:sz w:val="20"/>
          <w:szCs w:val="20"/>
        </w:rPr>
        <w:t>mobile,</w:t>
      </w:r>
    </w:p>
    <w:p w14:paraId="79DC487F" w14:textId="77777777" w:rsidR="00415D1B" w:rsidRDefault="00BA0441">
      <w:pPr>
        <w:ind w:left="566"/>
        <w:rPr>
          <w:sz w:val="20"/>
          <w:szCs w:val="20"/>
        </w:rPr>
      </w:pPr>
      <w:r>
        <w:rPr>
          <w:sz w:val="20"/>
          <w:szCs w:val="20"/>
        </w:rPr>
        <w:t>• CSS Mobile,</w:t>
      </w:r>
    </w:p>
    <w:p w14:paraId="12D633CA" w14:textId="77777777" w:rsidR="00415D1B" w:rsidRDefault="00BA0441">
      <w:pPr>
        <w:ind w:left="566"/>
        <w:rPr>
          <w:sz w:val="20"/>
          <w:szCs w:val="20"/>
        </w:rPr>
      </w:pPr>
      <w:r>
        <w:rPr>
          <w:sz w:val="20"/>
          <w:szCs w:val="20"/>
        </w:rPr>
        <w:lastRenderedPageBreak/>
        <w:t>• Mobile Web Applications,</w:t>
      </w:r>
    </w:p>
    <w:p w14:paraId="3E8D8567" w14:textId="77777777" w:rsidR="00415D1B" w:rsidRDefault="00BA0441">
      <w:pPr>
        <w:ind w:left="566"/>
        <w:rPr>
          <w:sz w:val="20"/>
          <w:szCs w:val="20"/>
        </w:rPr>
      </w:pPr>
      <w:r>
        <w:rPr>
          <w:sz w:val="20"/>
          <w:szCs w:val="20"/>
        </w:rPr>
        <w:t>• Mobile Web Authoring.</w:t>
      </w:r>
    </w:p>
    <w:p w14:paraId="5643A306" w14:textId="77777777" w:rsidR="00415D1B" w:rsidRDefault="00BA0441">
      <w:pPr>
        <w:pStyle w:val="Nagwek1"/>
        <w:keepNext w:val="0"/>
        <w:keepLines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0" w:after="40"/>
        <w:rPr>
          <w:b/>
          <w:sz w:val="20"/>
          <w:szCs w:val="20"/>
        </w:rPr>
      </w:pPr>
      <w:bookmarkStart w:id="15" w:name="_le44zvelsvh4" w:colFirst="0" w:colLast="0"/>
      <w:bookmarkEnd w:id="15"/>
      <w:proofErr w:type="spellStart"/>
      <w:r>
        <w:rPr>
          <w:b/>
          <w:sz w:val="20"/>
          <w:szCs w:val="20"/>
        </w:rPr>
        <w:t>Harmonogram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realizacji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z</w:t>
      </w:r>
      <w:r>
        <w:rPr>
          <w:b/>
          <w:color w:val="000000"/>
          <w:sz w:val="20"/>
          <w:szCs w:val="20"/>
        </w:rPr>
        <w:t>amówienia</w:t>
      </w:r>
      <w:proofErr w:type="spellEnd"/>
    </w:p>
    <w:p w14:paraId="7BD1F884" w14:textId="77777777" w:rsidR="00415D1B" w:rsidRPr="007F0C27" w:rsidRDefault="00BA0441">
      <w:pPr>
        <w:spacing w:before="240" w:after="240"/>
        <w:rPr>
          <w:sz w:val="20"/>
          <w:szCs w:val="20"/>
          <w:lang w:val="pl-PL"/>
        </w:rPr>
      </w:pPr>
      <w:r w:rsidRPr="007F0C27">
        <w:rPr>
          <w:sz w:val="20"/>
          <w:szCs w:val="20"/>
          <w:lang w:val="pl-PL"/>
        </w:rPr>
        <w:t>Harmonogram realizacji zamówienia będzie przedmiotem analiz i uzgodnień podczas wstępnych konsultacji rynkowych.</w:t>
      </w:r>
    </w:p>
    <w:p w14:paraId="4137C9E7" w14:textId="77777777" w:rsidR="00415D1B" w:rsidRPr="007F0C27" w:rsidRDefault="00BA0441">
      <w:pPr>
        <w:spacing w:before="240" w:after="240"/>
        <w:rPr>
          <w:sz w:val="20"/>
          <w:szCs w:val="20"/>
          <w:lang w:val="pl-PL"/>
        </w:rPr>
      </w:pPr>
      <w:r w:rsidRPr="007F0C27">
        <w:rPr>
          <w:sz w:val="20"/>
          <w:szCs w:val="20"/>
          <w:lang w:val="pl-PL"/>
        </w:rPr>
        <w:t>Harmonogram realizacji zamówienia będzie się składał z dwóch etapów:</w:t>
      </w:r>
    </w:p>
    <w:p w14:paraId="144976C4" w14:textId="77777777" w:rsidR="00415D1B" w:rsidRDefault="00BA044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40"/>
        <w:ind w:hanging="360"/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etap</w:t>
      </w:r>
      <w:proofErr w:type="spellEnd"/>
      <w:r>
        <w:rPr>
          <w:b/>
          <w:sz w:val="20"/>
          <w:szCs w:val="20"/>
        </w:rPr>
        <w:t xml:space="preserve"> 1: </w:t>
      </w:r>
      <w:proofErr w:type="spellStart"/>
      <w:r>
        <w:rPr>
          <w:sz w:val="20"/>
          <w:szCs w:val="20"/>
        </w:rPr>
        <w:t>stworzenie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wdrożenie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aplikacji</w:t>
      </w:r>
      <w:proofErr w:type="spellEnd"/>
    </w:p>
    <w:p w14:paraId="615DFA7E" w14:textId="77777777" w:rsidR="00415D1B" w:rsidRPr="007F0C27" w:rsidRDefault="00BA044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sz w:val="20"/>
          <w:szCs w:val="20"/>
          <w:lang w:val="pl-PL"/>
        </w:rPr>
      </w:pPr>
      <w:r w:rsidRPr="007F0C27">
        <w:rPr>
          <w:b/>
          <w:sz w:val="20"/>
          <w:szCs w:val="20"/>
          <w:lang w:val="pl-PL"/>
        </w:rPr>
        <w:t>etap 2:</w:t>
      </w:r>
      <w:r w:rsidRPr="007F0C27">
        <w:rPr>
          <w:sz w:val="20"/>
          <w:szCs w:val="20"/>
          <w:lang w:val="pl-PL"/>
        </w:rPr>
        <w:t xml:space="preserve"> asysta techniczna od momentu wdrożenia aplikacji do końca projektu</w:t>
      </w:r>
    </w:p>
    <w:p w14:paraId="6D5FA3F0" w14:textId="77777777" w:rsidR="00415D1B" w:rsidRDefault="00BA0441">
      <w:pPr>
        <w:pStyle w:val="Nagwek1"/>
        <w:keepNext w:val="0"/>
        <w:keepLines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0" w:after="40"/>
        <w:rPr>
          <w:b/>
          <w:sz w:val="20"/>
          <w:szCs w:val="20"/>
        </w:rPr>
      </w:pPr>
      <w:bookmarkStart w:id="16" w:name="_can18opeqq3u" w:colFirst="0" w:colLast="0"/>
      <w:bookmarkEnd w:id="16"/>
      <w:proofErr w:type="spellStart"/>
      <w:r>
        <w:rPr>
          <w:b/>
          <w:sz w:val="20"/>
          <w:szCs w:val="20"/>
        </w:rPr>
        <w:t>Dokumentacja</w:t>
      </w:r>
      <w:proofErr w:type="spellEnd"/>
      <w:r>
        <w:rPr>
          <w:b/>
          <w:sz w:val="20"/>
          <w:szCs w:val="20"/>
        </w:rPr>
        <w:t xml:space="preserve"> </w:t>
      </w:r>
    </w:p>
    <w:p w14:paraId="09212B2C" w14:textId="77777777" w:rsidR="00415D1B" w:rsidRPr="007F0C27" w:rsidRDefault="00BA0441">
      <w:pPr>
        <w:spacing w:before="200" w:after="200"/>
        <w:jc w:val="both"/>
        <w:rPr>
          <w:sz w:val="20"/>
          <w:szCs w:val="20"/>
          <w:lang w:val="pl-PL"/>
        </w:rPr>
      </w:pPr>
      <w:r w:rsidRPr="007F0C27">
        <w:rPr>
          <w:sz w:val="20"/>
          <w:szCs w:val="20"/>
          <w:lang w:val="pl-PL"/>
        </w:rPr>
        <w:t>Dokumentacja narzędzia ma zawierać dokładne, szczegółowe instrukcje pozwalające Zamawiającemu samodzielnie zainstalować i skonfigurować narzędzia na serwerze. Musi zawierać też opis wszystkich niezbędnych czynności związanych z poprawną administracją i zar</w:t>
      </w:r>
      <w:r w:rsidRPr="007F0C27">
        <w:rPr>
          <w:sz w:val="20"/>
          <w:szCs w:val="20"/>
          <w:lang w:val="pl-PL"/>
        </w:rPr>
        <w:t xml:space="preserve">ządzaniem (np. ustawianie parametrów konfiguracyjnych, wszelkie własne opcje i parametry konfiguracyjne, wszelkie parametry konfiguracyjne wykorzystanych zewnętrznych bibliotek). </w:t>
      </w:r>
    </w:p>
    <w:p w14:paraId="5881E98F" w14:textId="77777777" w:rsidR="00415D1B" w:rsidRPr="007F0C27" w:rsidRDefault="00BA0441">
      <w:pPr>
        <w:spacing w:before="200" w:after="200"/>
        <w:jc w:val="both"/>
        <w:rPr>
          <w:sz w:val="20"/>
          <w:szCs w:val="20"/>
          <w:lang w:val="pl-PL"/>
        </w:rPr>
      </w:pPr>
      <w:r w:rsidRPr="007F0C27">
        <w:rPr>
          <w:sz w:val="20"/>
          <w:szCs w:val="20"/>
          <w:lang w:val="pl-PL"/>
        </w:rPr>
        <w:t>Dokumentacja musi zawierać m.in. następujące zestawienia:</w:t>
      </w:r>
    </w:p>
    <w:p w14:paraId="0AEA0418" w14:textId="77777777" w:rsidR="00415D1B" w:rsidRDefault="00BA0441">
      <w:pPr>
        <w:numPr>
          <w:ilvl w:val="0"/>
          <w:numId w:val="2"/>
        </w:numPr>
        <w:jc w:val="both"/>
        <w:rPr>
          <w:sz w:val="20"/>
          <w:szCs w:val="20"/>
        </w:rPr>
      </w:pPr>
      <w:proofErr w:type="spellStart"/>
      <w:r>
        <w:rPr>
          <w:sz w:val="20"/>
          <w:szCs w:val="20"/>
          <w:highlight w:val="white"/>
        </w:rPr>
        <w:t>listy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komunikatów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zgłaszających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błąd</w:t>
      </w:r>
      <w:proofErr w:type="spellEnd"/>
      <w:r>
        <w:rPr>
          <w:sz w:val="20"/>
          <w:szCs w:val="20"/>
          <w:highlight w:val="white"/>
        </w:rPr>
        <w:t>,</w:t>
      </w:r>
    </w:p>
    <w:p w14:paraId="4EABCAD5" w14:textId="77777777" w:rsidR="00415D1B" w:rsidRPr="007F0C27" w:rsidRDefault="00BA0441">
      <w:pPr>
        <w:numPr>
          <w:ilvl w:val="0"/>
          <w:numId w:val="2"/>
        </w:numPr>
        <w:jc w:val="both"/>
        <w:rPr>
          <w:sz w:val="20"/>
          <w:szCs w:val="20"/>
          <w:lang w:val="pl-PL"/>
        </w:rPr>
      </w:pPr>
      <w:r w:rsidRPr="007F0C27">
        <w:rPr>
          <w:sz w:val="20"/>
          <w:szCs w:val="20"/>
          <w:highlight w:val="white"/>
          <w:lang w:val="pl-PL"/>
        </w:rPr>
        <w:t>strukturę tablic w bazie danych, atrybutów w tablicach, domyślnych wartości i powiązań między nimi.</w:t>
      </w:r>
    </w:p>
    <w:p w14:paraId="2F913D79" w14:textId="77777777" w:rsidR="00415D1B" w:rsidRPr="007F0C27" w:rsidRDefault="00415D1B">
      <w:pPr>
        <w:widowControl w:val="0"/>
        <w:jc w:val="both"/>
        <w:rPr>
          <w:sz w:val="20"/>
          <w:szCs w:val="20"/>
          <w:lang w:val="pl-PL"/>
        </w:rPr>
      </w:pPr>
    </w:p>
    <w:p w14:paraId="71F01A9A" w14:textId="77777777" w:rsidR="00415D1B" w:rsidRPr="007F0C27" w:rsidRDefault="00BA0441">
      <w:pPr>
        <w:widowControl w:val="0"/>
        <w:jc w:val="both"/>
        <w:rPr>
          <w:sz w:val="20"/>
          <w:szCs w:val="20"/>
          <w:lang w:val="pl-PL"/>
        </w:rPr>
      </w:pPr>
      <w:r w:rsidRPr="007F0C27">
        <w:rPr>
          <w:sz w:val="20"/>
          <w:szCs w:val="20"/>
          <w:lang w:val="pl-PL"/>
        </w:rPr>
        <w:t>Dokumentacja narzędzia musi się składać z:</w:t>
      </w:r>
    </w:p>
    <w:p w14:paraId="2339895F" w14:textId="77777777" w:rsidR="00415D1B" w:rsidRDefault="00BA0441">
      <w:pPr>
        <w:numPr>
          <w:ilvl w:val="0"/>
          <w:numId w:val="2"/>
        </w:numPr>
        <w:jc w:val="both"/>
        <w:rPr>
          <w:sz w:val="20"/>
          <w:szCs w:val="20"/>
        </w:rPr>
      </w:pPr>
      <w:proofErr w:type="spellStart"/>
      <w:r>
        <w:rPr>
          <w:sz w:val="20"/>
          <w:szCs w:val="20"/>
          <w:highlight w:val="white"/>
        </w:rPr>
        <w:t>Dokumentacji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administracyjnej</w:t>
      </w:r>
      <w:proofErr w:type="spellEnd"/>
      <w:r>
        <w:rPr>
          <w:sz w:val="20"/>
          <w:szCs w:val="20"/>
          <w:highlight w:val="white"/>
        </w:rPr>
        <w:t>,</w:t>
      </w:r>
    </w:p>
    <w:p w14:paraId="7157CC10" w14:textId="77777777" w:rsidR="00415D1B" w:rsidRDefault="00BA0441">
      <w:pPr>
        <w:numPr>
          <w:ilvl w:val="0"/>
          <w:numId w:val="2"/>
        </w:num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Instrukcji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użytkownika</w:t>
      </w:r>
      <w:proofErr w:type="spellEnd"/>
      <w:r>
        <w:rPr>
          <w:sz w:val="20"/>
          <w:szCs w:val="20"/>
        </w:rPr>
        <w:t xml:space="preserve"> </w:t>
      </w:r>
    </w:p>
    <w:p w14:paraId="503C77C0" w14:textId="77777777" w:rsidR="00415D1B" w:rsidRDefault="00BA0441">
      <w:pPr>
        <w:numPr>
          <w:ilvl w:val="0"/>
          <w:numId w:val="2"/>
        </w:numPr>
        <w:jc w:val="both"/>
        <w:rPr>
          <w:sz w:val="20"/>
          <w:szCs w:val="20"/>
        </w:rPr>
      </w:pPr>
      <w:proofErr w:type="spellStart"/>
      <w:r>
        <w:rPr>
          <w:sz w:val="20"/>
          <w:szCs w:val="20"/>
          <w:highlight w:val="white"/>
        </w:rPr>
        <w:t>Architektonicznego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modelu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systemu</w:t>
      </w:r>
      <w:proofErr w:type="spellEnd"/>
      <w:r>
        <w:rPr>
          <w:sz w:val="20"/>
          <w:szCs w:val="20"/>
          <w:highlight w:val="white"/>
        </w:rPr>
        <w:t>,</w:t>
      </w:r>
    </w:p>
    <w:p w14:paraId="3ACAD6FE" w14:textId="77777777" w:rsidR="00415D1B" w:rsidRDefault="00BA0441">
      <w:pPr>
        <w:numPr>
          <w:ilvl w:val="0"/>
          <w:numId w:val="2"/>
        </w:numPr>
        <w:jc w:val="both"/>
        <w:rPr>
          <w:sz w:val="20"/>
          <w:szCs w:val="20"/>
        </w:rPr>
      </w:pPr>
      <w:proofErr w:type="spellStart"/>
      <w:r>
        <w:rPr>
          <w:sz w:val="20"/>
          <w:szCs w:val="20"/>
          <w:highlight w:val="white"/>
        </w:rPr>
        <w:t>Sk</w:t>
      </w:r>
      <w:r>
        <w:rPr>
          <w:sz w:val="20"/>
          <w:szCs w:val="20"/>
          <w:highlight w:val="white"/>
        </w:rPr>
        <w:t>omentowanego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kodu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źródłowego</w:t>
      </w:r>
      <w:proofErr w:type="spellEnd"/>
      <w:r>
        <w:rPr>
          <w:sz w:val="20"/>
          <w:szCs w:val="20"/>
          <w:highlight w:val="white"/>
        </w:rPr>
        <w:t>,</w:t>
      </w:r>
    </w:p>
    <w:p w14:paraId="12A6AABD" w14:textId="77777777" w:rsidR="00415D1B" w:rsidRDefault="00BA0441">
      <w:pPr>
        <w:numPr>
          <w:ilvl w:val="0"/>
          <w:numId w:val="2"/>
        </w:numPr>
        <w:jc w:val="both"/>
        <w:rPr>
          <w:sz w:val="20"/>
          <w:szCs w:val="20"/>
        </w:rPr>
      </w:pPr>
      <w:proofErr w:type="spellStart"/>
      <w:r>
        <w:rPr>
          <w:sz w:val="20"/>
          <w:szCs w:val="20"/>
          <w:highlight w:val="white"/>
        </w:rPr>
        <w:t>Dokumentacji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kodu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źródłowego</w:t>
      </w:r>
      <w:proofErr w:type="spellEnd"/>
      <w:r>
        <w:rPr>
          <w:sz w:val="20"/>
          <w:szCs w:val="20"/>
          <w:highlight w:val="white"/>
        </w:rPr>
        <w:t>.</w:t>
      </w:r>
    </w:p>
    <w:p w14:paraId="1EF0CDAF" w14:textId="77777777" w:rsidR="00415D1B" w:rsidRPr="007F0C27" w:rsidRDefault="00BA0441">
      <w:pPr>
        <w:spacing w:before="200" w:after="240"/>
        <w:jc w:val="both"/>
        <w:rPr>
          <w:b/>
          <w:sz w:val="20"/>
          <w:szCs w:val="20"/>
          <w:lang w:val="pl-PL"/>
        </w:rPr>
      </w:pPr>
      <w:r w:rsidRPr="007F0C27">
        <w:rPr>
          <w:sz w:val="20"/>
          <w:szCs w:val="20"/>
          <w:lang w:val="pl-PL"/>
        </w:rPr>
        <w:t xml:space="preserve">Ze względu na fakt, że projekt </w:t>
      </w:r>
      <w:proofErr w:type="spellStart"/>
      <w:r w:rsidRPr="007F0C27">
        <w:rPr>
          <w:sz w:val="20"/>
          <w:szCs w:val="20"/>
          <w:lang w:val="pl-PL"/>
        </w:rPr>
        <w:t>ZSK6</w:t>
      </w:r>
      <w:proofErr w:type="spellEnd"/>
      <w:r w:rsidRPr="007F0C27">
        <w:rPr>
          <w:sz w:val="20"/>
          <w:szCs w:val="20"/>
          <w:lang w:val="pl-PL"/>
        </w:rPr>
        <w:t xml:space="preserve"> realizowany jest ramach programu Fundusze Europejskie dla Rozwoju Społecznego 2021-2027 (FERS), współfinansowanego ze środków Unii Europejskiej, dokumentacja musi zostać opatrzona stosowną belką projektową dostarczoną pr</w:t>
      </w:r>
      <w:r w:rsidRPr="007F0C27">
        <w:rPr>
          <w:sz w:val="20"/>
          <w:szCs w:val="20"/>
          <w:lang w:val="pl-PL"/>
        </w:rPr>
        <w:t xml:space="preserve">zez Zamawiającego.  </w:t>
      </w:r>
    </w:p>
    <w:p w14:paraId="170F6ED2" w14:textId="77777777" w:rsidR="00415D1B" w:rsidRPr="007F0C27" w:rsidRDefault="00415D1B">
      <w:pPr>
        <w:ind w:left="720"/>
        <w:rPr>
          <w:sz w:val="20"/>
          <w:szCs w:val="20"/>
          <w:lang w:val="pl-PL"/>
        </w:rPr>
      </w:pPr>
    </w:p>
    <w:p w14:paraId="461B2343" w14:textId="77777777" w:rsidR="00415D1B" w:rsidRPr="007F0C27" w:rsidRDefault="00415D1B">
      <w:pPr>
        <w:rPr>
          <w:sz w:val="20"/>
          <w:szCs w:val="20"/>
          <w:lang w:val="pl-PL"/>
        </w:rPr>
      </w:pPr>
    </w:p>
    <w:p w14:paraId="1A24AB4B" w14:textId="77777777" w:rsidR="00415D1B" w:rsidRPr="007F0C27" w:rsidRDefault="00415D1B">
      <w:pPr>
        <w:rPr>
          <w:sz w:val="20"/>
          <w:szCs w:val="20"/>
          <w:lang w:val="pl-PL"/>
        </w:rPr>
      </w:pPr>
    </w:p>
    <w:p w14:paraId="0BCC0995" w14:textId="77777777" w:rsidR="00415D1B" w:rsidRPr="007F0C27" w:rsidRDefault="00415D1B">
      <w:pPr>
        <w:spacing w:after="280"/>
        <w:jc w:val="both"/>
        <w:rPr>
          <w:sz w:val="20"/>
          <w:szCs w:val="20"/>
          <w:lang w:val="pl-PL"/>
        </w:rPr>
      </w:pPr>
    </w:p>
    <w:p w14:paraId="2D98487C" w14:textId="77777777" w:rsidR="00415D1B" w:rsidRPr="007F0C27" w:rsidRDefault="00415D1B">
      <w:pPr>
        <w:spacing w:before="240" w:after="240"/>
        <w:rPr>
          <w:sz w:val="20"/>
          <w:szCs w:val="20"/>
          <w:highlight w:val="yellow"/>
          <w:lang w:val="pl-PL"/>
        </w:rPr>
      </w:pPr>
    </w:p>
    <w:p w14:paraId="46218F18" w14:textId="77777777" w:rsidR="00415D1B" w:rsidRPr="007F0C27" w:rsidRDefault="00415D1B">
      <w:pPr>
        <w:spacing w:before="240" w:after="200"/>
        <w:ind w:left="720"/>
        <w:jc w:val="both"/>
        <w:rPr>
          <w:color w:val="0000FF"/>
          <w:sz w:val="20"/>
          <w:szCs w:val="20"/>
          <w:lang w:val="pl-PL"/>
        </w:rPr>
      </w:pPr>
    </w:p>
    <w:sectPr w:rsidR="00415D1B" w:rsidRPr="007F0C27"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FAF78" w14:textId="77777777" w:rsidR="00BA0441" w:rsidRDefault="00BA0441">
      <w:pPr>
        <w:spacing w:line="240" w:lineRule="auto"/>
      </w:pPr>
      <w:r>
        <w:separator/>
      </w:r>
    </w:p>
  </w:endnote>
  <w:endnote w:type="continuationSeparator" w:id="0">
    <w:p w14:paraId="719BEF52" w14:textId="77777777" w:rsidR="00BA0441" w:rsidRDefault="00BA0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76CA9" w14:textId="77777777" w:rsidR="00415D1B" w:rsidRDefault="00BA0441">
    <w:pPr>
      <w:jc w:val="right"/>
    </w:pPr>
    <w:r>
      <w:fldChar w:fldCharType="begin"/>
    </w:r>
    <w:r>
      <w:instrText>PAGE</w:instrText>
    </w:r>
    <w:r>
      <w:fldChar w:fldCharType="separate"/>
    </w:r>
    <w:r w:rsidR="007F0C27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A9226" w14:textId="77777777" w:rsidR="00415D1B" w:rsidRDefault="00415D1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A3015" w14:textId="77777777" w:rsidR="00BA0441" w:rsidRDefault="00BA0441">
      <w:pPr>
        <w:spacing w:line="240" w:lineRule="auto"/>
      </w:pPr>
      <w:r>
        <w:separator/>
      </w:r>
    </w:p>
  </w:footnote>
  <w:footnote w:type="continuationSeparator" w:id="0">
    <w:p w14:paraId="28BA47B2" w14:textId="77777777" w:rsidR="00BA0441" w:rsidRDefault="00BA04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D7848" w14:textId="77777777" w:rsidR="00415D1B" w:rsidRDefault="00415D1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3A26"/>
    <w:multiLevelType w:val="multilevel"/>
    <w:tmpl w:val="F42605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B82BA1"/>
    <w:multiLevelType w:val="multilevel"/>
    <w:tmpl w:val="D26863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18F1577"/>
    <w:multiLevelType w:val="multilevel"/>
    <w:tmpl w:val="6F2C8E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83E07E6"/>
    <w:multiLevelType w:val="multilevel"/>
    <w:tmpl w:val="7136A0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FE81671"/>
    <w:multiLevelType w:val="multilevel"/>
    <w:tmpl w:val="3F4A79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0C65EB9"/>
    <w:multiLevelType w:val="multilevel"/>
    <w:tmpl w:val="545A616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0FC75C8"/>
    <w:multiLevelType w:val="multilevel"/>
    <w:tmpl w:val="7D06F0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6C90287"/>
    <w:multiLevelType w:val="multilevel"/>
    <w:tmpl w:val="518837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‒"/>
      <w:lvlJc w:val="left"/>
      <w:pPr>
        <w:ind w:left="570" w:hanging="435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D860DCA"/>
    <w:multiLevelType w:val="multilevel"/>
    <w:tmpl w:val="63CC07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16E5281"/>
    <w:multiLevelType w:val="multilevel"/>
    <w:tmpl w:val="CE9855D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464D3209"/>
    <w:multiLevelType w:val="multilevel"/>
    <w:tmpl w:val="7FC41C1C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4F7A3621"/>
    <w:multiLevelType w:val="multilevel"/>
    <w:tmpl w:val="A52898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2665341"/>
    <w:multiLevelType w:val="multilevel"/>
    <w:tmpl w:val="42D67B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5450A82"/>
    <w:multiLevelType w:val="multilevel"/>
    <w:tmpl w:val="7C60F9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DF25479"/>
    <w:multiLevelType w:val="multilevel"/>
    <w:tmpl w:val="F82EA31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5F562A55"/>
    <w:multiLevelType w:val="multilevel"/>
    <w:tmpl w:val="73A4C9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1C22752"/>
    <w:multiLevelType w:val="multilevel"/>
    <w:tmpl w:val="48A65D2C"/>
    <w:lvl w:ilvl="0">
      <w:start w:val="1"/>
      <w:numFmt w:val="bullet"/>
      <w:lvlText w:val="‒"/>
      <w:lvlJc w:val="left"/>
      <w:pPr>
        <w:ind w:left="566" w:hanging="359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C5C503C"/>
    <w:multiLevelType w:val="multilevel"/>
    <w:tmpl w:val="A31A85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3584100"/>
    <w:multiLevelType w:val="multilevel"/>
    <w:tmpl w:val="98E86DD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7C372D9C"/>
    <w:multiLevelType w:val="multilevel"/>
    <w:tmpl w:val="F3582D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CBD240E"/>
    <w:multiLevelType w:val="multilevel"/>
    <w:tmpl w:val="DEAE5D6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7D742099"/>
    <w:multiLevelType w:val="multilevel"/>
    <w:tmpl w:val="ACC6C5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1"/>
  </w:num>
  <w:num w:numId="5">
    <w:abstractNumId w:val="7"/>
  </w:num>
  <w:num w:numId="6">
    <w:abstractNumId w:val="18"/>
  </w:num>
  <w:num w:numId="7">
    <w:abstractNumId w:val="10"/>
  </w:num>
  <w:num w:numId="8">
    <w:abstractNumId w:val="16"/>
  </w:num>
  <w:num w:numId="9">
    <w:abstractNumId w:val="21"/>
  </w:num>
  <w:num w:numId="10">
    <w:abstractNumId w:val="20"/>
  </w:num>
  <w:num w:numId="11">
    <w:abstractNumId w:val="17"/>
  </w:num>
  <w:num w:numId="12">
    <w:abstractNumId w:val="12"/>
  </w:num>
  <w:num w:numId="13">
    <w:abstractNumId w:val="13"/>
  </w:num>
  <w:num w:numId="14">
    <w:abstractNumId w:val="2"/>
  </w:num>
  <w:num w:numId="15">
    <w:abstractNumId w:val="9"/>
  </w:num>
  <w:num w:numId="16">
    <w:abstractNumId w:val="0"/>
  </w:num>
  <w:num w:numId="17">
    <w:abstractNumId w:val="19"/>
  </w:num>
  <w:num w:numId="18">
    <w:abstractNumId w:val="8"/>
  </w:num>
  <w:num w:numId="19">
    <w:abstractNumId w:val="6"/>
  </w:num>
  <w:num w:numId="20">
    <w:abstractNumId w:val="14"/>
  </w:num>
  <w:num w:numId="21">
    <w:abstractNumId w:val="5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D1B"/>
    <w:rsid w:val="00415D1B"/>
    <w:rsid w:val="007F0C27"/>
    <w:rsid w:val="00BA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CAD6E"/>
  <w15:docId w15:val="{B138FE3A-B1BB-4C47-AB55-95A85C5B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cze">
    <w:name w:val="Hyperlink"/>
    <w:basedOn w:val="Domylnaczcionkaakapitu"/>
    <w:uiPriority w:val="99"/>
    <w:unhideWhenUsed/>
    <w:rsid w:val="007F0C2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0C2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F0C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eportfolio.ibe.edu.pl/" TargetMode="Externa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ojeportfolio.ibe.edu.pl/" TargetMode="Externa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p.ibe.edu.pl/index.php/zamowienia-publiczne/2622-wprowadzenie-zmian-programistycznych-w-aplikacji-moje-portfolio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hyperlink" Target="https://mojeportfolio.ibe.edu.pl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ojeportfolio.ibe.edu.pl/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4297</Words>
  <Characters>24499</Characters>
  <Application>Microsoft Office Word</Application>
  <DocSecurity>0</DocSecurity>
  <Lines>204</Lines>
  <Paragraphs>57</Paragraphs>
  <ScaleCrop>false</ScaleCrop>
  <Company/>
  <LinksUpToDate>false</LinksUpToDate>
  <CharactersWithSpaces>28739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 g</cp:lastModifiedBy>
  <cp:revision>2</cp:revision>
  <dcterms:created xsi:type="dcterms:W3CDTF">2025-02-04T15:42:00Z</dcterms:created>
  <dcterms:modified xsi:type="dcterms:W3CDTF">2025-02-04T15:44:00Z</dcterms:modified>
</cp:coreProperties>
</file>